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2CF80">
      <w:pPr>
        <w:pStyle w:val="34"/>
        <w:rPr>
          <w:rFonts w:hint="eastAsia" w:ascii="宋体" w:hAnsi="宋体" w:eastAsia="宋体" w:cs="宋体"/>
          <w:b/>
          <w:bCs/>
          <w:sz w:val="36"/>
          <w:szCs w:val="21"/>
        </w:rPr>
      </w:pPr>
    </w:p>
    <w:p w14:paraId="6E5787C7">
      <w:pPr>
        <w:spacing w:before="100"/>
        <w:jc w:val="center"/>
        <w:rPr>
          <w:rFonts w:hint="eastAsia" w:ascii="宋体" w:hAnsi="宋体" w:eastAsia="宋体" w:cs="宋体"/>
          <w:b/>
          <w:sz w:val="52"/>
          <w:szCs w:val="48"/>
          <w:lang w:val="zh-CN"/>
        </w:rPr>
      </w:pPr>
      <w:r>
        <w:rPr>
          <w:rFonts w:hint="eastAsia" w:ascii="宋体" w:hAnsi="宋体" w:eastAsia="宋体" w:cs="宋体"/>
          <w:b/>
          <w:sz w:val="48"/>
          <w:szCs w:val="44"/>
          <w:lang w:val="zh-CN"/>
        </w:rPr>
        <w:t>深圳</w:t>
      </w:r>
      <w:r>
        <w:rPr>
          <w:rFonts w:hint="eastAsia" w:ascii="宋体" w:hAnsi="宋体" w:eastAsia="宋体" w:cs="宋体"/>
          <w:b/>
          <w:sz w:val="48"/>
          <w:szCs w:val="44"/>
          <w:lang w:val="en-US" w:eastAsia="zh-CN"/>
        </w:rPr>
        <w:t>中学数理高中</w:t>
      </w:r>
      <w:r>
        <w:rPr>
          <w:rFonts w:hint="eastAsia" w:ascii="宋体" w:hAnsi="宋体" w:eastAsia="宋体" w:cs="宋体"/>
          <w:b/>
          <w:sz w:val="48"/>
          <w:szCs w:val="44"/>
          <w:lang w:val="zh-CN"/>
        </w:rPr>
        <w:t>音乐器材</w:t>
      </w:r>
      <w:r>
        <w:rPr>
          <w:rFonts w:hint="eastAsia" w:ascii="宋体" w:hAnsi="宋体" w:eastAsia="宋体" w:cs="宋体"/>
          <w:b/>
          <w:sz w:val="48"/>
          <w:szCs w:val="44"/>
          <w:lang w:val="en-US" w:eastAsia="zh-CN"/>
        </w:rPr>
        <w:t>采购</w:t>
      </w:r>
      <w:r>
        <w:rPr>
          <w:rFonts w:hint="eastAsia" w:ascii="宋体" w:hAnsi="宋体" w:eastAsia="宋体" w:cs="宋体"/>
          <w:b/>
          <w:sz w:val="48"/>
          <w:szCs w:val="44"/>
          <w:lang w:val="zh-CN"/>
        </w:rPr>
        <w:t>项目</w:t>
      </w:r>
    </w:p>
    <w:p w14:paraId="2EE80098">
      <w:pPr>
        <w:jc w:val="center"/>
        <w:rPr>
          <w:rFonts w:hint="eastAsia" w:ascii="宋体" w:hAnsi="宋体" w:eastAsia="宋体" w:cs="宋体"/>
          <w:b/>
          <w:sz w:val="40"/>
          <w:szCs w:val="40"/>
        </w:rPr>
      </w:pPr>
    </w:p>
    <w:p w14:paraId="3C4ADA9C">
      <w:pPr>
        <w:jc w:val="center"/>
        <w:rPr>
          <w:rFonts w:hint="eastAsia" w:ascii="宋体" w:hAnsi="宋体" w:eastAsia="宋体" w:cs="宋体"/>
          <w:b/>
          <w:color w:val="000000"/>
          <w:sz w:val="32"/>
          <w:szCs w:val="28"/>
        </w:rPr>
      </w:pPr>
      <w:r>
        <w:rPr>
          <w:rFonts w:hint="eastAsia" w:ascii="宋体" w:hAnsi="宋体" w:eastAsia="宋体" w:cs="宋体"/>
          <w:b/>
          <w:sz w:val="56"/>
          <w:szCs w:val="52"/>
        </w:rPr>
        <w:t>竞价文件</w:t>
      </w:r>
    </w:p>
    <w:p w14:paraId="42272E1D">
      <w:pPr>
        <w:jc w:val="center"/>
        <w:rPr>
          <w:rFonts w:hint="eastAsia" w:ascii="宋体" w:hAnsi="宋体" w:eastAsia="宋体" w:cs="宋体"/>
          <w:b/>
          <w:color w:val="000000"/>
          <w:sz w:val="28"/>
          <w:szCs w:val="28"/>
        </w:rPr>
      </w:pPr>
    </w:p>
    <w:p w14:paraId="5C3B5453">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项目编号：ZJGJ-GDS-HWZB03-20251205</w:t>
      </w:r>
    </w:p>
    <w:p w14:paraId="2037797A">
      <w:pPr>
        <w:spacing w:before="100"/>
        <w:ind w:firstLine="1767" w:firstLineChars="440"/>
        <w:jc w:val="both"/>
        <w:rPr>
          <w:rFonts w:hint="eastAsia" w:ascii="宋体" w:hAnsi="宋体" w:eastAsia="宋体" w:cs="宋体"/>
          <w:b/>
          <w:sz w:val="40"/>
          <w:szCs w:val="32"/>
          <w:lang w:val="zh-CN"/>
        </w:rPr>
      </w:pPr>
      <w:r>
        <w:rPr>
          <w:rFonts w:hint="eastAsia" w:ascii="宋体" w:hAnsi="宋体" w:eastAsia="宋体" w:cs="宋体"/>
          <w:b/>
          <w:sz w:val="40"/>
          <w:szCs w:val="32"/>
          <w:lang w:val="zh-CN"/>
        </w:rPr>
        <w:t>项目类型：</w:t>
      </w:r>
      <w:r>
        <w:rPr>
          <w:rFonts w:hint="eastAsia" w:ascii="宋体" w:hAnsi="宋体" w:eastAsia="宋体" w:cs="宋体"/>
          <w:b/>
          <w:sz w:val="40"/>
          <w:szCs w:val="32"/>
        </w:rPr>
        <w:t>货物</w:t>
      </w:r>
      <w:r>
        <w:rPr>
          <w:rFonts w:hint="eastAsia" w:ascii="宋体" w:hAnsi="宋体" w:eastAsia="宋体" w:cs="宋体"/>
          <w:b/>
          <w:sz w:val="40"/>
          <w:szCs w:val="32"/>
          <w:lang w:val="zh-CN"/>
        </w:rPr>
        <w:t>类</w:t>
      </w:r>
    </w:p>
    <w:p w14:paraId="36457F03">
      <w:pPr>
        <w:pStyle w:val="12"/>
        <w:jc w:val="center"/>
        <w:rPr>
          <w:rFonts w:hint="eastAsia" w:ascii="宋体" w:hAnsi="宋体" w:eastAsia="宋体" w:cs="宋体"/>
          <w:b/>
          <w:color w:val="000000"/>
          <w:sz w:val="28"/>
          <w:szCs w:val="28"/>
        </w:rPr>
      </w:pPr>
      <w:r>
        <w:rPr>
          <w:rFonts w:hint="eastAsia" w:ascii="宋体" w:hAnsi="宋体" w:eastAsia="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14:paraId="03F26619">
      <w:pPr>
        <w:spacing w:before="100"/>
        <w:ind w:firstLine="2249" w:firstLineChars="700"/>
        <w:jc w:val="both"/>
        <w:rPr>
          <w:rFonts w:hint="eastAsia" w:ascii="宋体" w:hAnsi="宋体" w:eastAsia="宋体" w:cs="宋体"/>
          <w:b/>
          <w:sz w:val="32"/>
          <w:lang w:eastAsia="zh-CN"/>
        </w:rPr>
      </w:pPr>
      <w:r>
        <w:rPr>
          <w:rFonts w:hint="eastAsia" w:ascii="宋体" w:hAnsi="宋体" w:eastAsia="宋体" w:cs="宋体"/>
          <w:b/>
          <w:sz w:val="32"/>
        </w:rPr>
        <w:t xml:space="preserve">采 </w:t>
      </w:r>
      <w:r>
        <w:rPr>
          <w:rFonts w:hint="eastAsia" w:ascii="宋体" w:hAnsi="宋体" w:eastAsia="宋体" w:cs="宋体"/>
          <w:b/>
          <w:sz w:val="32"/>
          <w:lang w:val="en-US" w:eastAsia="zh-CN"/>
        </w:rPr>
        <w:t xml:space="preserve"> </w:t>
      </w:r>
      <w:r>
        <w:rPr>
          <w:rFonts w:hint="eastAsia" w:ascii="宋体" w:hAnsi="宋体" w:eastAsia="宋体" w:cs="宋体"/>
          <w:b/>
          <w:sz w:val="32"/>
        </w:rPr>
        <w:t xml:space="preserve"> 购  </w:t>
      </w:r>
      <w:r>
        <w:rPr>
          <w:rFonts w:hint="eastAsia" w:ascii="宋体" w:hAnsi="宋体" w:eastAsia="宋体" w:cs="宋体"/>
          <w:b/>
          <w:sz w:val="32"/>
          <w:lang w:val="en-US" w:eastAsia="zh-CN"/>
        </w:rPr>
        <w:t xml:space="preserve"> </w:t>
      </w:r>
      <w:r>
        <w:rPr>
          <w:rFonts w:hint="eastAsia" w:ascii="宋体" w:hAnsi="宋体" w:eastAsia="宋体" w:cs="宋体"/>
          <w:b/>
          <w:sz w:val="32"/>
        </w:rPr>
        <w:t>人：</w:t>
      </w:r>
      <w:r>
        <w:rPr>
          <w:rFonts w:hint="eastAsia" w:ascii="宋体" w:hAnsi="宋体" w:eastAsia="宋体" w:cs="宋体"/>
          <w:b/>
          <w:sz w:val="32"/>
          <w:highlight w:val="none"/>
          <w:lang w:eastAsia="zh-CN"/>
        </w:rPr>
        <w:t>深圳中学数理高中</w:t>
      </w:r>
    </w:p>
    <w:p w14:paraId="4BC2CCA4">
      <w:pPr>
        <w:spacing w:before="100" w:line="600" w:lineRule="exact"/>
        <w:ind w:firstLine="707" w:firstLineChars="220"/>
        <w:jc w:val="center"/>
        <w:rPr>
          <w:rFonts w:hint="eastAsia" w:ascii="宋体" w:hAnsi="宋体" w:eastAsia="宋体" w:cs="宋体"/>
          <w:b/>
          <w:sz w:val="32"/>
        </w:rPr>
      </w:pPr>
      <w:r>
        <w:rPr>
          <w:rFonts w:hint="eastAsia" w:ascii="宋体" w:hAnsi="宋体" w:eastAsia="宋体" w:cs="宋体"/>
          <w:b/>
          <w:sz w:val="32"/>
        </w:rPr>
        <w:t>采购代理机构：中吉国际项目管理有限公司</w:t>
      </w:r>
    </w:p>
    <w:p w14:paraId="72D1DF7A">
      <w:pPr>
        <w:spacing w:before="100" w:line="600" w:lineRule="exact"/>
        <w:jc w:val="center"/>
        <w:rPr>
          <w:rFonts w:hint="eastAsia" w:ascii="宋体" w:hAnsi="宋体" w:eastAsia="宋体" w:cs="宋体"/>
          <w:b/>
          <w:sz w:val="32"/>
        </w:rPr>
      </w:pPr>
      <w:r>
        <w:rPr>
          <w:rFonts w:hint="eastAsia" w:ascii="宋体" w:hAnsi="宋体" w:eastAsia="宋体" w:cs="宋体"/>
          <w:b/>
          <w:sz w:val="32"/>
        </w:rPr>
        <w:t>二</w:t>
      </w:r>
      <w:r>
        <w:rPr>
          <w:rFonts w:hint="eastAsia" w:ascii="宋体" w:hAnsi="宋体" w:eastAsia="宋体" w:cs="宋体"/>
          <w:b/>
          <w:sz w:val="32"/>
          <w:highlight w:val="none"/>
        </w:rPr>
        <w:t>零二</w:t>
      </w:r>
      <w:r>
        <w:rPr>
          <w:rFonts w:hint="eastAsia" w:ascii="宋体" w:hAnsi="宋体" w:eastAsia="宋体" w:cs="宋体"/>
          <w:b/>
          <w:sz w:val="32"/>
          <w:highlight w:val="none"/>
          <w:lang w:val="en-US" w:eastAsia="zh-CN"/>
        </w:rPr>
        <w:t>五</w:t>
      </w:r>
      <w:r>
        <w:rPr>
          <w:rFonts w:hint="eastAsia" w:ascii="宋体" w:hAnsi="宋体" w:eastAsia="宋体" w:cs="宋体"/>
          <w:b/>
          <w:sz w:val="32"/>
          <w:highlight w:val="none"/>
        </w:rPr>
        <w:t>年</w:t>
      </w:r>
      <w:r>
        <w:rPr>
          <w:rFonts w:hint="eastAsia" w:ascii="宋体" w:hAnsi="宋体" w:eastAsia="宋体" w:cs="宋体"/>
          <w:b/>
          <w:sz w:val="32"/>
          <w:highlight w:val="none"/>
          <w:lang w:val="en-US" w:eastAsia="zh-CN"/>
        </w:rPr>
        <w:t>十二</w:t>
      </w:r>
      <w:r>
        <w:rPr>
          <w:rFonts w:hint="eastAsia" w:ascii="宋体" w:hAnsi="宋体" w:eastAsia="宋体" w:cs="宋体"/>
          <w:b/>
          <w:sz w:val="32"/>
          <w:highlight w:val="none"/>
        </w:rPr>
        <w:t>月</w:t>
      </w:r>
    </w:p>
    <w:p w14:paraId="369F26EF">
      <w:pPr>
        <w:widowControl/>
        <w:jc w:val="left"/>
        <w:rPr>
          <w:rFonts w:hint="eastAsia" w:ascii="宋体" w:hAnsi="宋体" w:eastAsia="宋体" w:cs="宋体"/>
        </w:rPr>
      </w:pPr>
      <w:r>
        <w:rPr>
          <w:rFonts w:hint="eastAsia" w:ascii="宋体" w:hAnsi="宋体" w:eastAsia="宋体" w:cs="宋体"/>
        </w:rPr>
        <w:br w:type="page"/>
      </w:r>
    </w:p>
    <w:p w14:paraId="72C1F7AD">
      <w:pPr>
        <w:pStyle w:val="3"/>
        <w:rPr>
          <w:rFonts w:hint="eastAsia" w:ascii="宋体" w:hAnsi="宋体" w:eastAsia="宋体" w:cs="宋体"/>
          <w:sz w:val="44"/>
          <w:szCs w:val="32"/>
          <w:highlight w:val="none"/>
        </w:rPr>
      </w:pPr>
      <w:bookmarkStart w:id="0" w:name="_Toc66183292"/>
      <w:bookmarkStart w:id="1" w:name="_Toc68772394"/>
      <w:bookmarkStart w:id="2" w:name="_Toc68769459"/>
      <w:bookmarkStart w:id="3" w:name="_Toc64586398"/>
      <w:bookmarkStart w:id="4" w:name="_Toc12906"/>
      <w:bookmarkStart w:id="5" w:name="_Toc67411728"/>
      <w:bookmarkStart w:id="6" w:name="_Toc55308008"/>
      <w:r>
        <w:rPr>
          <w:rFonts w:hint="eastAsia" w:ascii="宋体" w:hAnsi="宋体" w:eastAsia="宋体" w:cs="宋体"/>
          <w:sz w:val="44"/>
          <w:szCs w:val="32"/>
          <w:highlight w:val="none"/>
        </w:rPr>
        <w:t>目 录</w:t>
      </w:r>
      <w:bookmarkEnd w:id="0"/>
      <w:bookmarkEnd w:id="1"/>
      <w:bookmarkEnd w:id="2"/>
      <w:bookmarkEnd w:id="3"/>
      <w:bookmarkEnd w:id="4"/>
      <w:bookmarkEnd w:id="5"/>
      <w:bookmarkEnd w:id="6"/>
    </w:p>
    <w:p w14:paraId="4E021A4D">
      <w:pPr>
        <w:pStyle w:val="19"/>
        <w:tabs>
          <w:tab w:val="right" w:leader="dot" w:pos="9853"/>
        </w:tabs>
        <w:rPr>
          <w:i w:val="0"/>
          <w:iCs w:val="0"/>
        </w:rPr>
      </w:pP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TOC \o "1-3" \h \z \u </w:instrText>
      </w:r>
      <w:r>
        <w:rPr>
          <w:rFonts w:hint="eastAsia" w:ascii="宋体" w:hAnsi="宋体" w:eastAsia="宋体" w:cs="宋体"/>
          <w:sz w:val="32"/>
          <w:szCs w:val="32"/>
          <w:highlight w:val="none"/>
        </w:rPr>
        <w:fldChar w:fldCharType="separate"/>
      </w: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_Toc12906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highlight w:val="none"/>
        </w:rPr>
        <w:t>目 录</w:t>
      </w:r>
      <w:r>
        <w:rPr>
          <w:i w:val="0"/>
          <w:iCs w:val="0"/>
        </w:rPr>
        <w:tab/>
      </w:r>
      <w:r>
        <w:rPr>
          <w:i w:val="0"/>
          <w:iCs w:val="0"/>
        </w:rPr>
        <w:fldChar w:fldCharType="begin"/>
      </w:r>
      <w:r>
        <w:rPr>
          <w:i w:val="0"/>
          <w:iCs w:val="0"/>
        </w:rPr>
        <w:instrText xml:space="preserve"> PAGEREF _Toc12906 \h </w:instrText>
      </w:r>
      <w:r>
        <w:rPr>
          <w:i w:val="0"/>
          <w:iCs w:val="0"/>
        </w:rPr>
        <w:fldChar w:fldCharType="separate"/>
      </w:r>
      <w:r>
        <w:rPr>
          <w:i w:val="0"/>
          <w:iCs w:val="0"/>
        </w:rPr>
        <w:t>2</w:t>
      </w:r>
      <w:r>
        <w:rPr>
          <w:i w:val="0"/>
          <w:iCs w:val="0"/>
        </w:rPr>
        <w:fldChar w:fldCharType="end"/>
      </w:r>
      <w:r>
        <w:rPr>
          <w:rFonts w:hint="eastAsia" w:ascii="宋体" w:hAnsi="宋体" w:eastAsia="宋体" w:cs="宋体"/>
          <w:i w:val="0"/>
          <w:iCs w:val="0"/>
          <w:szCs w:val="32"/>
          <w:highlight w:val="none"/>
        </w:rPr>
        <w:fldChar w:fldCharType="end"/>
      </w:r>
    </w:p>
    <w:p w14:paraId="21769D78">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_Toc9148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第一章  竞价公告</w:t>
      </w:r>
      <w:r>
        <w:rPr>
          <w:i w:val="0"/>
          <w:iCs w:val="0"/>
        </w:rPr>
        <w:tab/>
      </w:r>
      <w:r>
        <w:rPr>
          <w:i w:val="0"/>
          <w:iCs w:val="0"/>
        </w:rPr>
        <w:fldChar w:fldCharType="begin"/>
      </w:r>
      <w:r>
        <w:rPr>
          <w:i w:val="0"/>
          <w:iCs w:val="0"/>
        </w:rPr>
        <w:instrText xml:space="preserve"> PAGEREF _Toc9148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145F05F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_Toc17924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一、项目基本情况</w:t>
      </w:r>
      <w:r>
        <w:rPr>
          <w:i w:val="0"/>
          <w:iCs w:val="0"/>
        </w:rPr>
        <w:tab/>
      </w:r>
      <w:r>
        <w:rPr>
          <w:i w:val="0"/>
          <w:iCs w:val="0"/>
        </w:rPr>
        <w:fldChar w:fldCharType="begin"/>
      </w:r>
      <w:r>
        <w:rPr>
          <w:i w:val="0"/>
          <w:iCs w:val="0"/>
        </w:rPr>
        <w:instrText xml:space="preserve"> PAGEREF _Toc17924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520C9FA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_Toc23080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二、申请人的资格要求</w:t>
      </w:r>
      <w:r>
        <w:rPr>
          <w:i w:val="0"/>
          <w:iCs w:val="0"/>
        </w:rPr>
        <w:tab/>
      </w:r>
      <w:r>
        <w:rPr>
          <w:i w:val="0"/>
          <w:iCs w:val="0"/>
        </w:rPr>
        <w:fldChar w:fldCharType="begin"/>
      </w:r>
      <w:r>
        <w:rPr>
          <w:i w:val="0"/>
          <w:iCs w:val="0"/>
        </w:rPr>
        <w:instrText xml:space="preserve"> PAGEREF _Toc23080 \h </w:instrText>
      </w:r>
      <w:r>
        <w:rPr>
          <w:i w:val="0"/>
          <w:iCs w:val="0"/>
        </w:rPr>
        <w:fldChar w:fldCharType="separate"/>
      </w:r>
      <w:r>
        <w:rPr>
          <w:i w:val="0"/>
          <w:iCs w:val="0"/>
        </w:rPr>
        <w:t>3</w:t>
      </w:r>
      <w:r>
        <w:rPr>
          <w:i w:val="0"/>
          <w:iCs w:val="0"/>
        </w:rPr>
        <w:fldChar w:fldCharType="end"/>
      </w:r>
      <w:r>
        <w:rPr>
          <w:rFonts w:hint="eastAsia" w:ascii="宋体" w:hAnsi="宋体" w:eastAsia="宋体" w:cs="宋体"/>
          <w:i w:val="0"/>
          <w:iCs w:val="0"/>
          <w:szCs w:val="32"/>
          <w:highlight w:val="none"/>
        </w:rPr>
        <w:fldChar w:fldCharType="end"/>
      </w:r>
    </w:p>
    <w:p w14:paraId="5A1332BF">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_Toc21428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三、供应商竞价程序及时间安排</w:t>
      </w:r>
      <w:r>
        <w:rPr>
          <w:i w:val="0"/>
          <w:iCs w:val="0"/>
        </w:rPr>
        <w:tab/>
      </w:r>
      <w:r>
        <w:rPr>
          <w:i w:val="0"/>
          <w:iCs w:val="0"/>
        </w:rPr>
        <w:fldChar w:fldCharType="begin"/>
      </w:r>
      <w:r>
        <w:rPr>
          <w:i w:val="0"/>
          <w:iCs w:val="0"/>
        </w:rPr>
        <w:instrText xml:space="preserve"> PAGEREF _Toc21428 \h </w:instrText>
      </w:r>
      <w:r>
        <w:rPr>
          <w:i w:val="0"/>
          <w:iCs w:val="0"/>
        </w:rPr>
        <w:fldChar w:fldCharType="separate"/>
      </w:r>
      <w:r>
        <w:rPr>
          <w:i w:val="0"/>
          <w:iCs w:val="0"/>
        </w:rPr>
        <w:t>4</w:t>
      </w:r>
      <w:r>
        <w:rPr>
          <w:i w:val="0"/>
          <w:iCs w:val="0"/>
        </w:rPr>
        <w:fldChar w:fldCharType="end"/>
      </w:r>
      <w:r>
        <w:rPr>
          <w:rFonts w:hint="eastAsia" w:ascii="宋体" w:hAnsi="宋体" w:eastAsia="宋体" w:cs="宋体"/>
          <w:i w:val="0"/>
          <w:iCs w:val="0"/>
          <w:szCs w:val="32"/>
          <w:highlight w:val="none"/>
        </w:rPr>
        <w:fldChar w:fldCharType="end"/>
      </w:r>
    </w:p>
    <w:p w14:paraId="53DA2713">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_Toc4180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四、竞价文件主要内容</w:t>
      </w:r>
      <w:r>
        <w:rPr>
          <w:i w:val="0"/>
          <w:iCs w:val="0"/>
        </w:rPr>
        <w:tab/>
      </w:r>
      <w:r>
        <w:rPr>
          <w:i w:val="0"/>
          <w:iCs w:val="0"/>
        </w:rPr>
        <w:fldChar w:fldCharType="begin"/>
      </w:r>
      <w:r>
        <w:rPr>
          <w:i w:val="0"/>
          <w:iCs w:val="0"/>
        </w:rPr>
        <w:instrText xml:space="preserve"> PAGEREF _Toc4180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1F5654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_Toc15639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五、竞价成交原则</w:t>
      </w:r>
      <w:r>
        <w:rPr>
          <w:i w:val="0"/>
          <w:iCs w:val="0"/>
        </w:rPr>
        <w:tab/>
      </w:r>
      <w:r>
        <w:rPr>
          <w:i w:val="0"/>
          <w:iCs w:val="0"/>
        </w:rPr>
        <w:fldChar w:fldCharType="begin"/>
      </w:r>
      <w:r>
        <w:rPr>
          <w:i w:val="0"/>
          <w:iCs w:val="0"/>
        </w:rPr>
        <w:instrText xml:space="preserve"> PAGEREF _Toc15639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11F1C9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_Toc13210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六、供应商实质性响应标准</w:t>
      </w:r>
      <w:r>
        <w:rPr>
          <w:i w:val="0"/>
          <w:iCs w:val="0"/>
        </w:rPr>
        <w:tab/>
      </w:r>
      <w:r>
        <w:rPr>
          <w:i w:val="0"/>
          <w:iCs w:val="0"/>
        </w:rPr>
        <w:fldChar w:fldCharType="begin"/>
      </w:r>
      <w:r>
        <w:rPr>
          <w:i w:val="0"/>
          <w:iCs w:val="0"/>
        </w:rPr>
        <w:instrText xml:space="preserve"> PAGEREF _Toc13210 \h </w:instrText>
      </w:r>
      <w:r>
        <w:rPr>
          <w:i w:val="0"/>
          <w:iCs w:val="0"/>
        </w:rPr>
        <w:fldChar w:fldCharType="separate"/>
      </w:r>
      <w:r>
        <w:rPr>
          <w:i w:val="0"/>
          <w:iCs w:val="0"/>
        </w:rPr>
        <w:t>5</w:t>
      </w:r>
      <w:r>
        <w:rPr>
          <w:i w:val="0"/>
          <w:iCs w:val="0"/>
        </w:rPr>
        <w:fldChar w:fldCharType="end"/>
      </w:r>
      <w:r>
        <w:rPr>
          <w:rFonts w:hint="eastAsia" w:ascii="宋体" w:hAnsi="宋体" w:eastAsia="宋体" w:cs="宋体"/>
          <w:i w:val="0"/>
          <w:iCs w:val="0"/>
          <w:szCs w:val="32"/>
          <w:highlight w:val="none"/>
        </w:rPr>
        <w:fldChar w:fldCharType="end"/>
      </w:r>
    </w:p>
    <w:p w14:paraId="2ED4CB1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_Toc11166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七、竞价争议的解决</w:t>
      </w:r>
      <w:r>
        <w:rPr>
          <w:i w:val="0"/>
          <w:iCs w:val="0"/>
        </w:rPr>
        <w:tab/>
      </w:r>
      <w:r>
        <w:rPr>
          <w:i w:val="0"/>
          <w:iCs w:val="0"/>
        </w:rPr>
        <w:fldChar w:fldCharType="begin"/>
      </w:r>
      <w:r>
        <w:rPr>
          <w:i w:val="0"/>
          <w:iCs w:val="0"/>
        </w:rPr>
        <w:instrText xml:space="preserve"> PAGEREF _Toc11166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0AAA77A1">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_Toc31516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八、竞价有关情况处理</w:t>
      </w:r>
      <w:r>
        <w:rPr>
          <w:i w:val="0"/>
          <w:iCs w:val="0"/>
        </w:rPr>
        <w:tab/>
      </w:r>
      <w:r>
        <w:rPr>
          <w:i w:val="0"/>
          <w:iCs w:val="0"/>
        </w:rPr>
        <w:fldChar w:fldCharType="begin"/>
      </w:r>
      <w:r>
        <w:rPr>
          <w:i w:val="0"/>
          <w:iCs w:val="0"/>
        </w:rPr>
        <w:instrText xml:space="preserve"> PAGEREF _Toc31516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3D1C2E4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_Toc18292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九、交纳投标保证金</w:t>
      </w:r>
      <w:r>
        <w:rPr>
          <w:i w:val="0"/>
          <w:iCs w:val="0"/>
        </w:rPr>
        <w:tab/>
      </w:r>
      <w:r>
        <w:rPr>
          <w:i w:val="0"/>
          <w:iCs w:val="0"/>
        </w:rPr>
        <w:fldChar w:fldCharType="begin"/>
      </w:r>
      <w:r>
        <w:rPr>
          <w:i w:val="0"/>
          <w:iCs w:val="0"/>
        </w:rPr>
        <w:instrText xml:space="preserve"> PAGEREF _Toc18292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5A3A46B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_Toc19875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十、重要提示</w:t>
      </w:r>
      <w:r>
        <w:rPr>
          <w:i w:val="0"/>
          <w:iCs w:val="0"/>
        </w:rPr>
        <w:tab/>
      </w:r>
      <w:r>
        <w:rPr>
          <w:i w:val="0"/>
          <w:iCs w:val="0"/>
        </w:rPr>
        <w:fldChar w:fldCharType="begin"/>
      </w:r>
      <w:r>
        <w:rPr>
          <w:i w:val="0"/>
          <w:iCs w:val="0"/>
        </w:rPr>
        <w:instrText xml:space="preserve"> PAGEREF _Toc19875 \h </w:instrText>
      </w:r>
      <w:r>
        <w:rPr>
          <w:i w:val="0"/>
          <w:iCs w:val="0"/>
        </w:rPr>
        <w:fldChar w:fldCharType="separate"/>
      </w:r>
      <w:r>
        <w:rPr>
          <w:i w:val="0"/>
          <w:iCs w:val="0"/>
        </w:rPr>
        <w:t>6</w:t>
      </w:r>
      <w:r>
        <w:rPr>
          <w:i w:val="0"/>
          <w:iCs w:val="0"/>
        </w:rPr>
        <w:fldChar w:fldCharType="end"/>
      </w:r>
      <w:r>
        <w:rPr>
          <w:rFonts w:hint="eastAsia" w:ascii="宋体" w:hAnsi="宋体" w:eastAsia="宋体" w:cs="宋体"/>
          <w:i w:val="0"/>
          <w:iCs w:val="0"/>
          <w:szCs w:val="32"/>
          <w:highlight w:val="none"/>
        </w:rPr>
        <w:fldChar w:fldCharType="end"/>
      </w:r>
    </w:p>
    <w:p w14:paraId="4C34BA2A">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_Toc26212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rPr>
        <w:t>十一、联系方式</w:t>
      </w:r>
      <w:r>
        <w:rPr>
          <w:i w:val="0"/>
          <w:iCs w:val="0"/>
        </w:rPr>
        <w:tab/>
      </w:r>
      <w:r>
        <w:rPr>
          <w:i w:val="0"/>
          <w:iCs w:val="0"/>
        </w:rPr>
        <w:fldChar w:fldCharType="begin"/>
      </w:r>
      <w:r>
        <w:rPr>
          <w:i w:val="0"/>
          <w:iCs w:val="0"/>
        </w:rPr>
        <w:instrText xml:space="preserve"> PAGEREF _Toc26212 \h </w:instrText>
      </w:r>
      <w:r>
        <w:rPr>
          <w:i w:val="0"/>
          <w:iCs w:val="0"/>
        </w:rPr>
        <w:fldChar w:fldCharType="separate"/>
      </w:r>
      <w:r>
        <w:rPr>
          <w:i w:val="0"/>
          <w:iCs w:val="0"/>
        </w:rPr>
        <w:t>7</w:t>
      </w:r>
      <w:r>
        <w:rPr>
          <w:i w:val="0"/>
          <w:iCs w:val="0"/>
        </w:rPr>
        <w:fldChar w:fldCharType="end"/>
      </w:r>
      <w:r>
        <w:rPr>
          <w:rFonts w:hint="eastAsia" w:ascii="宋体" w:hAnsi="宋体" w:eastAsia="宋体" w:cs="宋体"/>
          <w:i w:val="0"/>
          <w:iCs w:val="0"/>
          <w:szCs w:val="32"/>
          <w:highlight w:val="none"/>
        </w:rPr>
        <w:fldChar w:fldCharType="end"/>
      </w:r>
    </w:p>
    <w:p w14:paraId="650BFB3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_Toc4970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28"/>
          <w:highlight w:val="none"/>
        </w:rPr>
        <w:t>十</w:t>
      </w:r>
      <w:r>
        <w:rPr>
          <w:rFonts w:hint="eastAsia" w:ascii="宋体" w:hAnsi="宋体" w:eastAsia="宋体" w:cs="宋体"/>
          <w:i w:val="0"/>
          <w:iCs w:val="0"/>
          <w:szCs w:val="28"/>
          <w:highlight w:val="none"/>
          <w:lang w:val="en-US" w:eastAsia="zh-CN"/>
        </w:rPr>
        <w:t>二</w:t>
      </w:r>
      <w:r>
        <w:rPr>
          <w:rFonts w:hint="eastAsia" w:ascii="宋体" w:hAnsi="宋体" w:eastAsia="宋体" w:cs="宋体"/>
          <w:i w:val="0"/>
          <w:iCs w:val="0"/>
          <w:szCs w:val="28"/>
          <w:highlight w:val="none"/>
        </w:rPr>
        <w:t>、</w:t>
      </w:r>
      <w:r>
        <w:rPr>
          <w:rFonts w:hint="eastAsia" w:ascii="宋体" w:hAnsi="宋体" w:eastAsia="宋体" w:cs="宋体"/>
          <w:i w:val="0"/>
          <w:iCs w:val="0"/>
          <w:szCs w:val="24"/>
          <w:highlight w:val="none"/>
        </w:rPr>
        <w:t>招标代理服务费</w:t>
      </w:r>
      <w:r>
        <w:rPr>
          <w:i w:val="0"/>
          <w:iCs w:val="0"/>
        </w:rPr>
        <w:tab/>
      </w:r>
      <w:r>
        <w:rPr>
          <w:i w:val="0"/>
          <w:iCs w:val="0"/>
        </w:rPr>
        <w:fldChar w:fldCharType="begin"/>
      </w:r>
      <w:r>
        <w:rPr>
          <w:i w:val="0"/>
          <w:iCs w:val="0"/>
        </w:rPr>
        <w:instrText xml:space="preserve"> PAGEREF _Toc4970 \h </w:instrText>
      </w:r>
      <w:r>
        <w:rPr>
          <w:i w:val="0"/>
          <w:iCs w:val="0"/>
        </w:rPr>
        <w:fldChar w:fldCharType="separate"/>
      </w:r>
      <w:r>
        <w:rPr>
          <w:i w:val="0"/>
          <w:iCs w:val="0"/>
        </w:rPr>
        <w:t>7</w:t>
      </w:r>
      <w:r>
        <w:rPr>
          <w:i w:val="0"/>
          <w:iCs w:val="0"/>
        </w:rPr>
        <w:fldChar w:fldCharType="end"/>
      </w:r>
      <w:r>
        <w:rPr>
          <w:rFonts w:hint="eastAsia" w:ascii="宋体" w:hAnsi="宋体" w:eastAsia="宋体" w:cs="宋体"/>
          <w:i w:val="0"/>
          <w:iCs w:val="0"/>
          <w:szCs w:val="32"/>
          <w:highlight w:val="none"/>
        </w:rPr>
        <w:fldChar w:fldCharType="end"/>
      </w:r>
    </w:p>
    <w:p w14:paraId="17AA77CD">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_Toc31463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第二章  竞价采购需求明细</w:t>
      </w:r>
      <w:r>
        <w:rPr>
          <w:i w:val="0"/>
          <w:iCs w:val="0"/>
        </w:rPr>
        <w:tab/>
      </w:r>
      <w:r>
        <w:rPr>
          <w:i w:val="0"/>
          <w:iCs w:val="0"/>
        </w:rPr>
        <w:fldChar w:fldCharType="begin"/>
      </w:r>
      <w:r>
        <w:rPr>
          <w:i w:val="0"/>
          <w:iCs w:val="0"/>
        </w:rPr>
        <w:instrText xml:space="preserve"> PAGEREF _Toc31463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0DBEDB95">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_Toc15214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一、项目清单</w:t>
      </w:r>
      <w:r>
        <w:rPr>
          <w:i w:val="0"/>
          <w:iCs w:val="0"/>
        </w:rPr>
        <w:tab/>
      </w:r>
      <w:r>
        <w:rPr>
          <w:i w:val="0"/>
          <w:iCs w:val="0"/>
        </w:rPr>
        <w:fldChar w:fldCharType="begin"/>
      </w:r>
      <w:r>
        <w:rPr>
          <w:i w:val="0"/>
          <w:iCs w:val="0"/>
        </w:rPr>
        <w:instrText xml:space="preserve"> PAGEREF _Toc15214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36F828C1">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_Toc3282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二、技术要求</w:t>
      </w:r>
      <w:r>
        <w:rPr>
          <w:i w:val="0"/>
          <w:iCs w:val="0"/>
        </w:rPr>
        <w:tab/>
      </w:r>
      <w:r>
        <w:rPr>
          <w:i w:val="0"/>
          <w:iCs w:val="0"/>
        </w:rPr>
        <w:fldChar w:fldCharType="begin"/>
      </w:r>
      <w:r>
        <w:rPr>
          <w:i w:val="0"/>
          <w:iCs w:val="0"/>
        </w:rPr>
        <w:instrText xml:space="preserve"> PAGEREF _Toc3282 \h </w:instrText>
      </w:r>
      <w:r>
        <w:rPr>
          <w:i w:val="0"/>
          <w:iCs w:val="0"/>
        </w:rPr>
        <w:fldChar w:fldCharType="separate"/>
      </w:r>
      <w:r>
        <w:rPr>
          <w:i w:val="0"/>
          <w:iCs w:val="0"/>
        </w:rPr>
        <w:t>8</w:t>
      </w:r>
      <w:r>
        <w:rPr>
          <w:i w:val="0"/>
          <w:iCs w:val="0"/>
        </w:rPr>
        <w:fldChar w:fldCharType="end"/>
      </w:r>
      <w:r>
        <w:rPr>
          <w:rFonts w:hint="eastAsia" w:ascii="宋体" w:hAnsi="宋体" w:eastAsia="宋体" w:cs="宋体"/>
          <w:i w:val="0"/>
          <w:iCs w:val="0"/>
          <w:szCs w:val="32"/>
          <w:highlight w:val="none"/>
        </w:rPr>
        <w:fldChar w:fldCharType="end"/>
      </w:r>
    </w:p>
    <w:p w14:paraId="5733DC92">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_Toc14318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三、商务要求</w:t>
      </w:r>
      <w:r>
        <w:rPr>
          <w:i w:val="0"/>
          <w:iCs w:val="0"/>
        </w:rPr>
        <w:tab/>
      </w:r>
      <w:r>
        <w:rPr>
          <w:i w:val="0"/>
          <w:iCs w:val="0"/>
        </w:rPr>
        <w:fldChar w:fldCharType="begin"/>
      </w:r>
      <w:r>
        <w:rPr>
          <w:i w:val="0"/>
          <w:iCs w:val="0"/>
        </w:rPr>
        <w:instrText xml:space="preserve"> PAGEREF _Toc14318 \h </w:instrText>
      </w:r>
      <w:r>
        <w:rPr>
          <w:i w:val="0"/>
          <w:iCs w:val="0"/>
        </w:rPr>
        <w:fldChar w:fldCharType="separate"/>
      </w:r>
      <w:r>
        <w:rPr>
          <w:i w:val="0"/>
          <w:iCs w:val="0"/>
        </w:rPr>
        <w:t>10</w:t>
      </w:r>
      <w:r>
        <w:rPr>
          <w:i w:val="0"/>
          <w:iCs w:val="0"/>
        </w:rPr>
        <w:fldChar w:fldCharType="end"/>
      </w:r>
      <w:r>
        <w:rPr>
          <w:rFonts w:hint="eastAsia" w:ascii="宋体" w:hAnsi="宋体" w:eastAsia="宋体" w:cs="宋体"/>
          <w:i w:val="0"/>
          <w:iCs w:val="0"/>
          <w:szCs w:val="32"/>
          <w:highlight w:val="none"/>
        </w:rPr>
        <w:fldChar w:fldCharType="end"/>
      </w:r>
    </w:p>
    <w:p w14:paraId="4A9B6BA0">
      <w:pPr>
        <w:pStyle w:val="19"/>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_Toc4147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szCs w:val="32"/>
        </w:rPr>
        <w:t>第三章  竞价应答文件（格式）</w:t>
      </w:r>
      <w:r>
        <w:rPr>
          <w:i w:val="0"/>
          <w:iCs w:val="0"/>
        </w:rPr>
        <w:tab/>
      </w:r>
      <w:r>
        <w:rPr>
          <w:i w:val="0"/>
          <w:iCs w:val="0"/>
        </w:rPr>
        <w:fldChar w:fldCharType="begin"/>
      </w:r>
      <w:r>
        <w:rPr>
          <w:i w:val="0"/>
          <w:iCs w:val="0"/>
        </w:rPr>
        <w:instrText xml:space="preserve"> PAGEREF _Toc4147 \h </w:instrText>
      </w:r>
      <w:r>
        <w:rPr>
          <w:i w:val="0"/>
          <w:iCs w:val="0"/>
        </w:rPr>
        <w:fldChar w:fldCharType="separate"/>
      </w:r>
      <w:r>
        <w:rPr>
          <w:i w:val="0"/>
          <w:iCs w:val="0"/>
        </w:rPr>
        <w:t>12</w:t>
      </w:r>
      <w:r>
        <w:rPr>
          <w:i w:val="0"/>
          <w:iCs w:val="0"/>
        </w:rPr>
        <w:fldChar w:fldCharType="end"/>
      </w:r>
      <w:r>
        <w:rPr>
          <w:rFonts w:hint="eastAsia" w:ascii="宋体" w:hAnsi="宋体" w:eastAsia="宋体" w:cs="宋体"/>
          <w:i w:val="0"/>
          <w:iCs w:val="0"/>
          <w:szCs w:val="32"/>
          <w:highlight w:val="none"/>
        </w:rPr>
        <w:fldChar w:fldCharType="end"/>
      </w:r>
    </w:p>
    <w:p w14:paraId="208F9B4F">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_Toc5187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一、资格性、符合性审查表</w:t>
      </w:r>
      <w:r>
        <w:rPr>
          <w:i w:val="0"/>
          <w:iCs w:val="0"/>
        </w:rPr>
        <w:tab/>
      </w:r>
      <w:r>
        <w:rPr>
          <w:i w:val="0"/>
          <w:iCs w:val="0"/>
        </w:rPr>
        <w:fldChar w:fldCharType="begin"/>
      </w:r>
      <w:r>
        <w:rPr>
          <w:i w:val="0"/>
          <w:iCs w:val="0"/>
        </w:rPr>
        <w:instrText xml:space="preserve"> PAGEREF _Toc5187 \h </w:instrText>
      </w:r>
      <w:r>
        <w:rPr>
          <w:i w:val="0"/>
          <w:iCs w:val="0"/>
        </w:rPr>
        <w:fldChar w:fldCharType="separate"/>
      </w:r>
      <w:r>
        <w:rPr>
          <w:i w:val="0"/>
          <w:iCs w:val="0"/>
        </w:rPr>
        <w:t>13</w:t>
      </w:r>
      <w:r>
        <w:rPr>
          <w:i w:val="0"/>
          <w:iCs w:val="0"/>
        </w:rPr>
        <w:fldChar w:fldCharType="end"/>
      </w:r>
      <w:r>
        <w:rPr>
          <w:rFonts w:hint="eastAsia" w:ascii="宋体" w:hAnsi="宋体" w:eastAsia="宋体" w:cs="宋体"/>
          <w:i w:val="0"/>
          <w:iCs w:val="0"/>
          <w:szCs w:val="32"/>
          <w:highlight w:val="none"/>
        </w:rPr>
        <w:fldChar w:fldCharType="end"/>
      </w:r>
    </w:p>
    <w:p w14:paraId="4B2AF388">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_Toc21604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二、承诺函</w:t>
      </w:r>
      <w:r>
        <w:rPr>
          <w:i w:val="0"/>
          <w:iCs w:val="0"/>
        </w:rPr>
        <w:tab/>
      </w:r>
      <w:r>
        <w:rPr>
          <w:i w:val="0"/>
          <w:iCs w:val="0"/>
        </w:rPr>
        <w:fldChar w:fldCharType="begin"/>
      </w:r>
      <w:r>
        <w:rPr>
          <w:i w:val="0"/>
          <w:iCs w:val="0"/>
        </w:rPr>
        <w:instrText xml:space="preserve"> PAGEREF _Toc21604 \h </w:instrText>
      </w:r>
      <w:r>
        <w:rPr>
          <w:i w:val="0"/>
          <w:iCs w:val="0"/>
        </w:rPr>
        <w:fldChar w:fldCharType="separate"/>
      </w:r>
      <w:r>
        <w:rPr>
          <w:i w:val="0"/>
          <w:iCs w:val="0"/>
        </w:rPr>
        <w:t>16</w:t>
      </w:r>
      <w:r>
        <w:rPr>
          <w:i w:val="0"/>
          <w:iCs w:val="0"/>
        </w:rPr>
        <w:fldChar w:fldCharType="end"/>
      </w:r>
      <w:r>
        <w:rPr>
          <w:rFonts w:hint="eastAsia" w:ascii="宋体" w:hAnsi="宋体" w:eastAsia="宋体" w:cs="宋体"/>
          <w:i w:val="0"/>
          <w:iCs w:val="0"/>
          <w:szCs w:val="32"/>
          <w:highlight w:val="none"/>
        </w:rPr>
        <w:fldChar w:fldCharType="end"/>
      </w:r>
    </w:p>
    <w:p w14:paraId="3A422CCA">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_Toc5698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三、投标单位基本情况</w:t>
      </w:r>
      <w:r>
        <w:rPr>
          <w:i w:val="0"/>
          <w:iCs w:val="0"/>
        </w:rPr>
        <w:tab/>
      </w:r>
      <w:r>
        <w:rPr>
          <w:i w:val="0"/>
          <w:iCs w:val="0"/>
        </w:rPr>
        <w:fldChar w:fldCharType="begin"/>
      </w:r>
      <w:r>
        <w:rPr>
          <w:i w:val="0"/>
          <w:iCs w:val="0"/>
        </w:rPr>
        <w:instrText xml:space="preserve"> PAGEREF _Toc5698 \h </w:instrText>
      </w:r>
      <w:r>
        <w:rPr>
          <w:i w:val="0"/>
          <w:iCs w:val="0"/>
        </w:rPr>
        <w:fldChar w:fldCharType="separate"/>
      </w:r>
      <w:r>
        <w:rPr>
          <w:i w:val="0"/>
          <w:iCs w:val="0"/>
        </w:rPr>
        <w:t>18</w:t>
      </w:r>
      <w:r>
        <w:rPr>
          <w:i w:val="0"/>
          <w:iCs w:val="0"/>
        </w:rPr>
        <w:fldChar w:fldCharType="end"/>
      </w:r>
      <w:r>
        <w:rPr>
          <w:rFonts w:hint="eastAsia" w:ascii="宋体" w:hAnsi="宋体" w:eastAsia="宋体" w:cs="宋体"/>
          <w:i w:val="0"/>
          <w:iCs w:val="0"/>
          <w:szCs w:val="32"/>
          <w:highlight w:val="none"/>
        </w:rPr>
        <w:fldChar w:fldCharType="end"/>
      </w:r>
    </w:p>
    <w:p w14:paraId="5D0762C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_Toc21591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w:t>
      </w:r>
      <w:r>
        <w:rPr>
          <w:rFonts w:hint="eastAsia" w:ascii="宋体" w:hAnsi="宋体" w:eastAsia="宋体" w:cs="宋体"/>
          <w:i w:val="0"/>
          <w:iCs w:val="0"/>
          <w:lang w:val="en-US" w:eastAsia="zh-CN"/>
        </w:rPr>
        <w:t>一</w:t>
      </w:r>
      <w:r>
        <w:rPr>
          <w:rFonts w:hint="eastAsia" w:ascii="宋体" w:hAnsi="宋体" w:eastAsia="宋体" w:cs="宋体"/>
          <w:i w:val="0"/>
          <w:iCs w:val="0"/>
        </w:rPr>
        <w:t>）</w:t>
      </w:r>
      <w:r>
        <w:rPr>
          <w:rFonts w:hint="eastAsia" w:ascii="宋体" w:hAnsi="宋体" w:eastAsia="宋体" w:cs="宋体"/>
          <w:i w:val="0"/>
          <w:iCs w:val="0"/>
          <w:lang w:val="en-US" w:eastAsia="zh-CN"/>
        </w:rPr>
        <w:t>供应商基本情况表</w:t>
      </w:r>
      <w:r>
        <w:rPr>
          <w:i w:val="0"/>
          <w:iCs w:val="0"/>
        </w:rPr>
        <w:tab/>
      </w:r>
      <w:r>
        <w:rPr>
          <w:i w:val="0"/>
          <w:iCs w:val="0"/>
        </w:rPr>
        <w:fldChar w:fldCharType="begin"/>
      </w:r>
      <w:r>
        <w:rPr>
          <w:i w:val="0"/>
          <w:iCs w:val="0"/>
        </w:rPr>
        <w:instrText xml:space="preserve"> PAGEREF _Toc21591 \h </w:instrText>
      </w:r>
      <w:r>
        <w:rPr>
          <w:i w:val="0"/>
          <w:iCs w:val="0"/>
        </w:rPr>
        <w:fldChar w:fldCharType="separate"/>
      </w:r>
      <w:r>
        <w:rPr>
          <w:i w:val="0"/>
          <w:iCs w:val="0"/>
        </w:rPr>
        <w:t>18</w:t>
      </w:r>
      <w:r>
        <w:rPr>
          <w:i w:val="0"/>
          <w:iCs w:val="0"/>
        </w:rPr>
        <w:fldChar w:fldCharType="end"/>
      </w:r>
      <w:r>
        <w:rPr>
          <w:rFonts w:hint="eastAsia" w:ascii="宋体" w:hAnsi="宋体" w:eastAsia="宋体" w:cs="宋体"/>
          <w:i w:val="0"/>
          <w:iCs w:val="0"/>
          <w:szCs w:val="32"/>
          <w:highlight w:val="none"/>
        </w:rPr>
        <w:fldChar w:fldCharType="end"/>
      </w:r>
    </w:p>
    <w:p w14:paraId="4058E9B7">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_Toc12215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（二）法定代表人证明书</w:t>
      </w:r>
      <w:r>
        <w:rPr>
          <w:i w:val="0"/>
          <w:iCs w:val="0"/>
        </w:rPr>
        <w:tab/>
      </w:r>
      <w:r>
        <w:rPr>
          <w:i w:val="0"/>
          <w:iCs w:val="0"/>
        </w:rPr>
        <w:fldChar w:fldCharType="begin"/>
      </w:r>
      <w:r>
        <w:rPr>
          <w:i w:val="0"/>
          <w:iCs w:val="0"/>
        </w:rPr>
        <w:instrText xml:space="preserve"> PAGEREF _Toc12215 \h </w:instrText>
      </w:r>
      <w:r>
        <w:rPr>
          <w:i w:val="0"/>
          <w:iCs w:val="0"/>
        </w:rPr>
        <w:fldChar w:fldCharType="separate"/>
      </w:r>
      <w:r>
        <w:rPr>
          <w:i w:val="0"/>
          <w:iCs w:val="0"/>
        </w:rPr>
        <w:t>21</w:t>
      </w:r>
      <w:r>
        <w:rPr>
          <w:i w:val="0"/>
          <w:iCs w:val="0"/>
        </w:rPr>
        <w:fldChar w:fldCharType="end"/>
      </w:r>
      <w:r>
        <w:rPr>
          <w:rFonts w:hint="eastAsia" w:ascii="宋体" w:hAnsi="宋体" w:eastAsia="宋体" w:cs="宋体"/>
          <w:i w:val="0"/>
          <w:iCs w:val="0"/>
          <w:szCs w:val="32"/>
          <w:highlight w:val="none"/>
        </w:rPr>
        <w:fldChar w:fldCharType="end"/>
      </w:r>
    </w:p>
    <w:p w14:paraId="506BFA78">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_Toc15020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（三）法人授权委托证明书</w:t>
      </w:r>
      <w:r>
        <w:rPr>
          <w:i w:val="0"/>
          <w:iCs w:val="0"/>
        </w:rPr>
        <w:tab/>
      </w:r>
      <w:r>
        <w:rPr>
          <w:i w:val="0"/>
          <w:iCs w:val="0"/>
        </w:rPr>
        <w:fldChar w:fldCharType="begin"/>
      </w:r>
      <w:r>
        <w:rPr>
          <w:i w:val="0"/>
          <w:iCs w:val="0"/>
        </w:rPr>
        <w:instrText xml:space="preserve"> PAGEREF _Toc15020 \h </w:instrText>
      </w:r>
      <w:r>
        <w:rPr>
          <w:i w:val="0"/>
          <w:iCs w:val="0"/>
        </w:rPr>
        <w:fldChar w:fldCharType="separate"/>
      </w:r>
      <w:r>
        <w:rPr>
          <w:i w:val="0"/>
          <w:iCs w:val="0"/>
        </w:rPr>
        <w:t>22</w:t>
      </w:r>
      <w:r>
        <w:rPr>
          <w:i w:val="0"/>
          <w:iCs w:val="0"/>
        </w:rPr>
        <w:fldChar w:fldCharType="end"/>
      </w:r>
      <w:r>
        <w:rPr>
          <w:rFonts w:hint="eastAsia" w:ascii="宋体" w:hAnsi="宋体" w:eastAsia="宋体" w:cs="宋体"/>
          <w:i w:val="0"/>
          <w:iCs w:val="0"/>
          <w:szCs w:val="32"/>
          <w:highlight w:val="none"/>
        </w:rPr>
        <w:fldChar w:fldCharType="end"/>
      </w:r>
    </w:p>
    <w:p w14:paraId="0A7D43A0">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_Toc26818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四</w:t>
      </w:r>
      <w:r>
        <w:rPr>
          <w:rFonts w:hint="eastAsia" w:ascii="宋体" w:hAnsi="宋体" w:eastAsia="宋体" w:cs="宋体"/>
          <w:bCs/>
          <w:i w:val="0"/>
          <w:iCs w:val="0"/>
        </w:rPr>
        <w:t>、商务条款偏离表</w:t>
      </w:r>
      <w:r>
        <w:rPr>
          <w:i w:val="0"/>
          <w:iCs w:val="0"/>
        </w:rPr>
        <w:tab/>
      </w:r>
      <w:r>
        <w:rPr>
          <w:i w:val="0"/>
          <w:iCs w:val="0"/>
        </w:rPr>
        <w:fldChar w:fldCharType="begin"/>
      </w:r>
      <w:r>
        <w:rPr>
          <w:i w:val="0"/>
          <w:iCs w:val="0"/>
        </w:rPr>
        <w:instrText xml:space="preserve"> PAGEREF _Toc26818 \h </w:instrText>
      </w:r>
      <w:r>
        <w:rPr>
          <w:i w:val="0"/>
          <w:iCs w:val="0"/>
        </w:rPr>
        <w:fldChar w:fldCharType="separate"/>
      </w:r>
      <w:r>
        <w:rPr>
          <w:i w:val="0"/>
          <w:iCs w:val="0"/>
        </w:rPr>
        <w:t>23</w:t>
      </w:r>
      <w:r>
        <w:rPr>
          <w:i w:val="0"/>
          <w:iCs w:val="0"/>
        </w:rPr>
        <w:fldChar w:fldCharType="end"/>
      </w:r>
      <w:r>
        <w:rPr>
          <w:rFonts w:hint="eastAsia" w:ascii="宋体" w:hAnsi="宋体" w:eastAsia="宋体" w:cs="宋体"/>
          <w:i w:val="0"/>
          <w:iCs w:val="0"/>
          <w:szCs w:val="32"/>
          <w:highlight w:val="none"/>
        </w:rPr>
        <w:fldChar w:fldCharType="end"/>
      </w:r>
    </w:p>
    <w:p w14:paraId="22793CDD">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_Toc16144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五</w:t>
      </w:r>
      <w:r>
        <w:rPr>
          <w:rFonts w:hint="eastAsia" w:ascii="宋体" w:hAnsi="宋体" w:eastAsia="宋体" w:cs="宋体"/>
          <w:bCs/>
          <w:i w:val="0"/>
          <w:iCs w:val="0"/>
        </w:rPr>
        <w:t>、技术条款偏离表</w:t>
      </w:r>
      <w:r>
        <w:rPr>
          <w:i w:val="0"/>
          <w:iCs w:val="0"/>
        </w:rPr>
        <w:tab/>
      </w:r>
      <w:r>
        <w:rPr>
          <w:i w:val="0"/>
          <w:iCs w:val="0"/>
        </w:rPr>
        <w:fldChar w:fldCharType="begin"/>
      </w:r>
      <w:r>
        <w:rPr>
          <w:i w:val="0"/>
          <w:iCs w:val="0"/>
        </w:rPr>
        <w:instrText xml:space="preserve"> PAGEREF _Toc16144 \h </w:instrText>
      </w:r>
      <w:r>
        <w:rPr>
          <w:i w:val="0"/>
          <w:iCs w:val="0"/>
        </w:rPr>
        <w:fldChar w:fldCharType="separate"/>
      </w:r>
      <w:r>
        <w:rPr>
          <w:i w:val="0"/>
          <w:iCs w:val="0"/>
        </w:rPr>
        <w:t>26</w:t>
      </w:r>
      <w:r>
        <w:rPr>
          <w:i w:val="0"/>
          <w:iCs w:val="0"/>
        </w:rPr>
        <w:fldChar w:fldCharType="end"/>
      </w:r>
      <w:r>
        <w:rPr>
          <w:rFonts w:hint="eastAsia" w:ascii="宋体" w:hAnsi="宋体" w:eastAsia="宋体" w:cs="宋体"/>
          <w:i w:val="0"/>
          <w:iCs w:val="0"/>
          <w:szCs w:val="32"/>
          <w:highlight w:val="none"/>
        </w:rPr>
        <w:fldChar w:fldCharType="end"/>
      </w:r>
    </w:p>
    <w:p w14:paraId="6927D47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_Toc29216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kern w:val="2"/>
          <w:szCs w:val="32"/>
          <w:lang w:val="en-US" w:eastAsia="zh-CN" w:bidi="ar-SA"/>
        </w:rPr>
        <w:t>六、</w:t>
      </w:r>
      <w:r>
        <w:rPr>
          <w:rFonts w:hint="eastAsia" w:ascii="宋体" w:hAnsi="宋体" w:eastAsia="宋体" w:cs="宋体"/>
          <w:bCs/>
          <w:i w:val="0"/>
          <w:iCs w:val="0"/>
        </w:rPr>
        <w:t>投标报价表</w:t>
      </w:r>
      <w:r>
        <w:rPr>
          <w:i w:val="0"/>
          <w:iCs w:val="0"/>
        </w:rPr>
        <w:tab/>
      </w:r>
      <w:r>
        <w:rPr>
          <w:i w:val="0"/>
          <w:iCs w:val="0"/>
        </w:rPr>
        <w:fldChar w:fldCharType="begin"/>
      </w:r>
      <w:r>
        <w:rPr>
          <w:i w:val="0"/>
          <w:iCs w:val="0"/>
        </w:rPr>
        <w:instrText xml:space="preserve"> PAGEREF _Toc29216 \h </w:instrText>
      </w:r>
      <w:r>
        <w:rPr>
          <w:i w:val="0"/>
          <w:iCs w:val="0"/>
        </w:rPr>
        <w:fldChar w:fldCharType="separate"/>
      </w:r>
      <w:r>
        <w:rPr>
          <w:i w:val="0"/>
          <w:iCs w:val="0"/>
        </w:rPr>
        <w:t>29</w:t>
      </w:r>
      <w:r>
        <w:rPr>
          <w:i w:val="0"/>
          <w:iCs w:val="0"/>
        </w:rPr>
        <w:fldChar w:fldCharType="end"/>
      </w:r>
      <w:r>
        <w:rPr>
          <w:rFonts w:hint="eastAsia" w:ascii="宋体" w:hAnsi="宋体" w:eastAsia="宋体" w:cs="宋体"/>
          <w:i w:val="0"/>
          <w:iCs w:val="0"/>
          <w:szCs w:val="32"/>
          <w:highlight w:val="none"/>
        </w:rPr>
        <w:fldChar w:fldCharType="end"/>
      </w:r>
    </w:p>
    <w:p w14:paraId="68FADD9C">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_Toc28660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rPr>
        <w:t>（一）开标一览表</w:t>
      </w:r>
      <w:r>
        <w:rPr>
          <w:i w:val="0"/>
          <w:iCs w:val="0"/>
        </w:rPr>
        <w:tab/>
      </w:r>
      <w:r>
        <w:rPr>
          <w:i w:val="0"/>
          <w:iCs w:val="0"/>
        </w:rPr>
        <w:fldChar w:fldCharType="begin"/>
      </w:r>
      <w:r>
        <w:rPr>
          <w:i w:val="0"/>
          <w:iCs w:val="0"/>
        </w:rPr>
        <w:instrText xml:space="preserve"> PAGEREF _Toc28660 \h </w:instrText>
      </w:r>
      <w:r>
        <w:rPr>
          <w:i w:val="0"/>
          <w:iCs w:val="0"/>
        </w:rPr>
        <w:fldChar w:fldCharType="separate"/>
      </w:r>
      <w:r>
        <w:rPr>
          <w:i w:val="0"/>
          <w:iCs w:val="0"/>
        </w:rPr>
        <w:t>29</w:t>
      </w:r>
      <w:r>
        <w:rPr>
          <w:i w:val="0"/>
          <w:iCs w:val="0"/>
        </w:rPr>
        <w:fldChar w:fldCharType="end"/>
      </w:r>
      <w:r>
        <w:rPr>
          <w:rFonts w:hint="eastAsia" w:ascii="宋体" w:hAnsi="宋体" w:eastAsia="宋体" w:cs="宋体"/>
          <w:i w:val="0"/>
          <w:iCs w:val="0"/>
          <w:szCs w:val="32"/>
          <w:highlight w:val="none"/>
        </w:rPr>
        <w:fldChar w:fldCharType="end"/>
      </w:r>
    </w:p>
    <w:p w14:paraId="23196039">
      <w:pPr>
        <w:pStyle w:val="22"/>
        <w:tabs>
          <w:tab w:val="right" w:leader="dot" w:pos="9853"/>
        </w:tabs>
        <w:rPr>
          <w:i w:val="0"/>
          <w:iCs w:val="0"/>
        </w:rPr>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_Toc18078 </w:instrText>
      </w:r>
      <w:r>
        <w:rPr>
          <w:rFonts w:hint="eastAsia" w:ascii="宋体" w:hAnsi="宋体" w:eastAsia="宋体" w:cs="宋体"/>
          <w:i w:val="0"/>
          <w:iCs w:val="0"/>
          <w:szCs w:val="32"/>
          <w:highlight w:val="none"/>
        </w:rPr>
        <w:fldChar w:fldCharType="separate"/>
      </w:r>
      <w:r>
        <w:rPr>
          <w:rFonts w:hint="eastAsia" w:ascii="宋体" w:hAnsi="宋体" w:eastAsia="宋体" w:cs="宋体"/>
          <w:i w:val="0"/>
          <w:iCs w:val="0"/>
        </w:rPr>
        <w:t xml:space="preserve">（二） </w:t>
      </w:r>
      <w:r>
        <w:rPr>
          <w:rFonts w:hint="eastAsia" w:ascii="宋体" w:hAnsi="宋体" w:eastAsia="宋体" w:cs="宋体"/>
          <w:bCs/>
          <w:i w:val="0"/>
          <w:iCs w:val="0"/>
        </w:rPr>
        <w:t>分项报价表</w:t>
      </w:r>
      <w:r>
        <w:rPr>
          <w:i w:val="0"/>
          <w:iCs w:val="0"/>
        </w:rPr>
        <w:tab/>
      </w:r>
      <w:r>
        <w:rPr>
          <w:i w:val="0"/>
          <w:iCs w:val="0"/>
        </w:rPr>
        <w:fldChar w:fldCharType="begin"/>
      </w:r>
      <w:r>
        <w:rPr>
          <w:i w:val="0"/>
          <w:iCs w:val="0"/>
        </w:rPr>
        <w:instrText xml:space="preserve"> PAGEREF _Toc18078 \h </w:instrText>
      </w:r>
      <w:r>
        <w:rPr>
          <w:i w:val="0"/>
          <w:iCs w:val="0"/>
        </w:rPr>
        <w:fldChar w:fldCharType="separate"/>
      </w:r>
      <w:r>
        <w:rPr>
          <w:i w:val="0"/>
          <w:iCs w:val="0"/>
        </w:rPr>
        <w:t>30</w:t>
      </w:r>
      <w:r>
        <w:rPr>
          <w:i w:val="0"/>
          <w:iCs w:val="0"/>
        </w:rPr>
        <w:fldChar w:fldCharType="end"/>
      </w:r>
      <w:r>
        <w:rPr>
          <w:rFonts w:hint="eastAsia" w:ascii="宋体" w:hAnsi="宋体" w:eastAsia="宋体" w:cs="宋体"/>
          <w:i w:val="0"/>
          <w:iCs w:val="0"/>
          <w:szCs w:val="32"/>
          <w:highlight w:val="none"/>
        </w:rPr>
        <w:fldChar w:fldCharType="end"/>
      </w:r>
    </w:p>
    <w:p w14:paraId="7C2B46D8">
      <w:pPr>
        <w:pStyle w:val="22"/>
        <w:tabs>
          <w:tab w:val="right" w:leader="dot" w:pos="9853"/>
        </w:tabs>
      </w:pPr>
      <w:r>
        <w:rPr>
          <w:rFonts w:hint="eastAsia" w:ascii="宋体" w:hAnsi="宋体" w:eastAsia="宋体" w:cs="宋体"/>
          <w:i w:val="0"/>
          <w:iCs w:val="0"/>
          <w:szCs w:val="32"/>
          <w:highlight w:val="none"/>
        </w:rPr>
        <w:fldChar w:fldCharType="begin"/>
      </w:r>
      <w:r>
        <w:rPr>
          <w:rFonts w:hint="eastAsia" w:ascii="宋体" w:hAnsi="宋体" w:eastAsia="宋体" w:cs="宋体"/>
          <w:i w:val="0"/>
          <w:iCs w:val="0"/>
          <w:szCs w:val="32"/>
          <w:highlight w:val="none"/>
        </w:rPr>
        <w:instrText xml:space="preserve"> HYPERLINK \l _Toc21151 </w:instrText>
      </w:r>
      <w:r>
        <w:rPr>
          <w:rFonts w:hint="eastAsia" w:ascii="宋体" w:hAnsi="宋体" w:eastAsia="宋体" w:cs="宋体"/>
          <w:i w:val="0"/>
          <w:iCs w:val="0"/>
          <w:szCs w:val="32"/>
          <w:highlight w:val="none"/>
        </w:rPr>
        <w:fldChar w:fldCharType="separate"/>
      </w:r>
      <w:r>
        <w:rPr>
          <w:rFonts w:hint="eastAsia" w:ascii="宋体" w:hAnsi="宋体" w:eastAsia="宋体" w:cs="宋体"/>
          <w:bCs/>
          <w:i w:val="0"/>
          <w:iCs w:val="0"/>
          <w:lang w:val="en-US" w:eastAsia="zh-CN"/>
        </w:rPr>
        <w:t>七</w:t>
      </w:r>
      <w:r>
        <w:rPr>
          <w:rFonts w:hint="eastAsia" w:ascii="宋体" w:hAnsi="宋体" w:eastAsia="宋体" w:cs="宋体"/>
          <w:bCs/>
          <w:i w:val="0"/>
          <w:iCs w:val="0"/>
        </w:rPr>
        <w:t>、其他响应资料</w:t>
      </w:r>
      <w:r>
        <w:rPr>
          <w:i w:val="0"/>
          <w:iCs w:val="0"/>
        </w:rPr>
        <w:tab/>
      </w:r>
      <w:r>
        <w:rPr>
          <w:i w:val="0"/>
          <w:iCs w:val="0"/>
        </w:rPr>
        <w:fldChar w:fldCharType="begin"/>
      </w:r>
      <w:r>
        <w:rPr>
          <w:i w:val="0"/>
          <w:iCs w:val="0"/>
        </w:rPr>
        <w:instrText xml:space="preserve"> PAGEREF _Toc21151 \h </w:instrText>
      </w:r>
      <w:r>
        <w:rPr>
          <w:i w:val="0"/>
          <w:iCs w:val="0"/>
        </w:rPr>
        <w:fldChar w:fldCharType="separate"/>
      </w:r>
      <w:r>
        <w:rPr>
          <w:i w:val="0"/>
          <w:iCs w:val="0"/>
        </w:rPr>
        <w:t>31</w:t>
      </w:r>
      <w:r>
        <w:rPr>
          <w:i w:val="0"/>
          <w:iCs w:val="0"/>
        </w:rPr>
        <w:fldChar w:fldCharType="end"/>
      </w:r>
      <w:r>
        <w:rPr>
          <w:rFonts w:hint="eastAsia" w:ascii="宋体" w:hAnsi="宋体" w:eastAsia="宋体" w:cs="宋体"/>
          <w:i w:val="0"/>
          <w:iCs w:val="0"/>
          <w:szCs w:val="32"/>
          <w:highlight w:val="none"/>
        </w:rPr>
        <w:fldChar w:fldCharType="end"/>
      </w:r>
    </w:p>
    <w:p w14:paraId="2899956A">
      <w:pPr>
        <w:spacing w:line="360" w:lineRule="auto"/>
        <w:rPr>
          <w:rFonts w:hint="eastAsia" w:ascii="宋体" w:hAnsi="宋体" w:eastAsia="宋体" w:cs="宋体"/>
          <w:sz w:val="28"/>
          <w:szCs w:val="28"/>
        </w:rPr>
      </w:pPr>
      <w:r>
        <w:rPr>
          <w:rFonts w:hint="eastAsia" w:ascii="宋体" w:hAnsi="宋体" w:eastAsia="宋体" w:cs="宋体"/>
          <w:szCs w:val="32"/>
          <w:highlight w:val="none"/>
        </w:rPr>
        <w:fldChar w:fldCharType="end"/>
      </w:r>
    </w:p>
    <w:p w14:paraId="3EBDE5F5">
      <w:pPr>
        <w:widowControl/>
        <w:jc w:val="left"/>
        <w:rPr>
          <w:rFonts w:hint="eastAsia" w:ascii="宋体" w:hAnsi="宋体" w:eastAsia="宋体" w:cs="宋体"/>
          <w:sz w:val="28"/>
          <w:szCs w:val="28"/>
        </w:rPr>
      </w:pPr>
      <w:r>
        <w:rPr>
          <w:rFonts w:hint="eastAsia" w:ascii="宋体" w:hAnsi="宋体" w:eastAsia="宋体" w:cs="宋体"/>
          <w:sz w:val="28"/>
          <w:szCs w:val="28"/>
        </w:rPr>
        <w:br w:type="page"/>
      </w:r>
    </w:p>
    <w:p w14:paraId="2F6F0862">
      <w:pPr>
        <w:pStyle w:val="3"/>
        <w:rPr>
          <w:rFonts w:hint="eastAsia" w:ascii="宋体" w:hAnsi="宋体" w:eastAsia="宋体" w:cs="宋体"/>
          <w:sz w:val="44"/>
          <w:szCs w:val="32"/>
        </w:rPr>
      </w:pPr>
      <w:bookmarkStart w:id="7" w:name="_Toc67411729"/>
      <w:bookmarkStart w:id="8" w:name="_Toc15982"/>
      <w:bookmarkStart w:id="9" w:name="_Toc9148"/>
      <w:bookmarkStart w:id="10" w:name="_Toc68769460"/>
      <w:r>
        <w:rPr>
          <w:rFonts w:hint="eastAsia" w:ascii="宋体" w:hAnsi="宋体" w:eastAsia="宋体" w:cs="宋体"/>
          <w:sz w:val="44"/>
          <w:szCs w:val="32"/>
        </w:rPr>
        <w:t>第一章  竞价公告</w:t>
      </w:r>
      <w:bookmarkEnd w:id="7"/>
      <w:bookmarkEnd w:id="8"/>
      <w:bookmarkEnd w:id="9"/>
      <w:bookmarkEnd w:id="10"/>
    </w:p>
    <w:p w14:paraId="3098D177">
      <w:pPr>
        <w:spacing w:line="360" w:lineRule="auto"/>
        <w:ind w:firstLine="480" w:firstLineChars="200"/>
        <w:rPr>
          <w:rFonts w:hint="eastAsia" w:ascii="宋体" w:hAnsi="宋体" w:eastAsia="宋体" w:cs="宋体"/>
          <w:sz w:val="24"/>
          <w:szCs w:val="24"/>
          <w:highlight w:val="none"/>
        </w:rPr>
      </w:pPr>
      <w:bookmarkStart w:id="11" w:name="_Toc17558"/>
      <w:bookmarkStart w:id="12" w:name="_Toc475606993"/>
      <w:r>
        <w:rPr>
          <w:rFonts w:hint="eastAsia" w:ascii="宋体" w:hAnsi="宋体" w:eastAsia="宋体" w:cs="宋体"/>
          <w:sz w:val="24"/>
          <w:szCs w:val="24"/>
        </w:rPr>
        <w:t>我</w:t>
      </w:r>
      <w:r>
        <w:rPr>
          <w:rFonts w:hint="eastAsia" w:ascii="宋体" w:hAnsi="宋体" w:eastAsia="宋体" w:cs="宋体"/>
          <w:sz w:val="24"/>
          <w:szCs w:val="24"/>
          <w:highlight w:val="none"/>
        </w:rPr>
        <w:t>司受</w:t>
      </w:r>
      <w:r>
        <w:rPr>
          <w:rFonts w:hint="eastAsia" w:ascii="宋体" w:hAnsi="宋体" w:eastAsia="宋体" w:cs="宋体"/>
          <w:sz w:val="24"/>
          <w:szCs w:val="24"/>
          <w:highlight w:val="none"/>
          <w:lang w:eastAsia="zh-CN"/>
        </w:rPr>
        <w:t>深圳中学数理高中</w:t>
      </w:r>
      <w:r>
        <w:rPr>
          <w:rFonts w:hint="eastAsia" w:ascii="宋体" w:hAnsi="宋体" w:eastAsia="宋体" w:cs="宋体"/>
          <w:sz w:val="24"/>
          <w:szCs w:val="24"/>
          <w:highlight w:val="none"/>
        </w:rPr>
        <w:t>委托，就“</w:t>
      </w:r>
      <w:r>
        <w:rPr>
          <w:rFonts w:hint="eastAsia" w:ascii="宋体" w:hAnsi="宋体" w:eastAsia="宋体" w:cs="宋体"/>
          <w:sz w:val="24"/>
          <w:szCs w:val="24"/>
          <w:highlight w:val="none"/>
          <w:lang w:val="zh-CN"/>
        </w:rPr>
        <w:t>深圳中学数理高中音乐器材采购项目</w:t>
      </w:r>
      <w:r>
        <w:rPr>
          <w:rFonts w:hint="eastAsia" w:ascii="宋体" w:hAnsi="宋体" w:eastAsia="宋体" w:cs="宋体"/>
          <w:sz w:val="24"/>
          <w:szCs w:val="24"/>
          <w:highlight w:val="none"/>
        </w:rPr>
        <w:t>”通过公开竞价方式选择供应商。欢迎符合资格要求并有履约能力的供应商参与竞价。</w:t>
      </w:r>
    </w:p>
    <w:p w14:paraId="2BDEEF2C">
      <w:pPr>
        <w:pStyle w:val="4"/>
        <w:tabs>
          <w:tab w:val="left" w:pos="1800"/>
        </w:tabs>
        <w:spacing w:before="120" w:after="120" w:line="360" w:lineRule="auto"/>
        <w:rPr>
          <w:rFonts w:hint="eastAsia" w:ascii="宋体" w:hAnsi="宋体" w:eastAsia="宋体" w:cs="宋体"/>
          <w:sz w:val="24"/>
          <w:szCs w:val="28"/>
          <w:highlight w:val="none"/>
        </w:rPr>
      </w:pPr>
      <w:bookmarkStart w:id="13" w:name="_Toc67411730"/>
      <w:bookmarkStart w:id="14" w:name="_Toc68769461"/>
      <w:bookmarkStart w:id="15" w:name="_Toc17924"/>
      <w:r>
        <w:rPr>
          <w:rFonts w:hint="eastAsia" w:ascii="宋体" w:hAnsi="宋体" w:eastAsia="宋体" w:cs="宋体"/>
          <w:sz w:val="24"/>
          <w:szCs w:val="28"/>
          <w:highlight w:val="none"/>
        </w:rPr>
        <w:t>一、项目基本情况</w:t>
      </w:r>
      <w:bookmarkEnd w:id="13"/>
      <w:bookmarkEnd w:id="14"/>
      <w:bookmarkEnd w:id="15"/>
    </w:p>
    <w:p w14:paraId="37ACCAAE">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ZJGJ-GDS-HWZB03-20251205</w:t>
      </w:r>
    </w:p>
    <w:p w14:paraId="33A0A38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lang w:val="zh-CN"/>
        </w:rPr>
        <w:t>深圳中学数理高中音乐器材采购项目</w:t>
      </w:r>
    </w:p>
    <w:p w14:paraId="65B5594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竞价</w:t>
      </w:r>
      <w:r>
        <w:rPr>
          <w:rFonts w:hint="eastAsia" w:ascii="宋体" w:hAnsi="宋体" w:eastAsia="宋体" w:cs="宋体"/>
          <w:sz w:val="24"/>
          <w:szCs w:val="24"/>
          <w:highlight w:val="none"/>
        </w:rPr>
        <w:t>标的：</w:t>
      </w:r>
    </w:p>
    <w:tbl>
      <w:tblPr>
        <w:tblStyle w:val="27"/>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2542"/>
        <w:gridCol w:w="969"/>
        <w:gridCol w:w="989"/>
        <w:gridCol w:w="2407"/>
        <w:gridCol w:w="2152"/>
      </w:tblGrid>
      <w:tr w14:paraId="23E2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14:paraId="25FA3076">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1280" w:type="pct"/>
            <w:vAlign w:val="center"/>
          </w:tcPr>
          <w:p w14:paraId="42E10C1E">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488" w:type="pct"/>
            <w:vAlign w:val="center"/>
          </w:tcPr>
          <w:p w14:paraId="7725097B">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数量</w:t>
            </w:r>
          </w:p>
        </w:tc>
        <w:tc>
          <w:tcPr>
            <w:tcW w:w="498" w:type="pct"/>
            <w:vAlign w:val="center"/>
          </w:tcPr>
          <w:p w14:paraId="51812136">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单位</w:t>
            </w:r>
          </w:p>
        </w:tc>
        <w:tc>
          <w:tcPr>
            <w:tcW w:w="1212" w:type="pct"/>
            <w:vAlign w:val="center"/>
          </w:tcPr>
          <w:p w14:paraId="3471B02D">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预算金额（元）</w:t>
            </w:r>
          </w:p>
        </w:tc>
        <w:tc>
          <w:tcPr>
            <w:tcW w:w="1084" w:type="pct"/>
            <w:vAlign w:val="center"/>
          </w:tcPr>
          <w:p w14:paraId="08E632E8">
            <w:pPr>
              <w:widowControl/>
              <w:adjustRightIn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合同履行期限</w:t>
            </w:r>
          </w:p>
        </w:tc>
      </w:tr>
      <w:tr w14:paraId="5417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14:paraId="4A764D63">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tc>
        <w:tc>
          <w:tcPr>
            <w:tcW w:w="1280" w:type="pct"/>
            <w:vAlign w:val="center"/>
          </w:tcPr>
          <w:p w14:paraId="0D18C3B0">
            <w:pPr>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zh-CN"/>
              </w:rPr>
              <w:t>深圳中学数理高中音乐器材采购项目</w:t>
            </w:r>
          </w:p>
        </w:tc>
        <w:tc>
          <w:tcPr>
            <w:tcW w:w="488" w:type="pct"/>
            <w:vAlign w:val="center"/>
          </w:tcPr>
          <w:p w14:paraId="65EEAC1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498" w:type="pct"/>
            <w:vAlign w:val="center"/>
          </w:tcPr>
          <w:p w14:paraId="6C9C4A1E">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w:t>
            </w:r>
          </w:p>
        </w:tc>
        <w:tc>
          <w:tcPr>
            <w:tcW w:w="1212" w:type="pct"/>
            <w:vAlign w:val="center"/>
          </w:tcPr>
          <w:p w14:paraId="7BBF4EDE">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490000.00</w:t>
            </w:r>
          </w:p>
        </w:tc>
        <w:tc>
          <w:tcPr>
            <w:tcW w:w="1084" w:type="pct"/>
            <w:vAlign w:val="center"/>
          </w:tcPr>
          <w:p w14:paraId="483CC24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详见竞价文件</w:t>
            </w:r>
          </w:p>
        </w:tc>
      </w:tr>
    </w:tbl>
    <w:p w14:paraId="48A20C4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4、交货期、技术要求等内容详见竞价采购需求。</w:t>
      </w:r>
    </w:p>
    <w:p w14:paraId="0249C677">
      <w:pPr>
        <w:pStyle w:val="4"/>
        <w:tabs>
          <w:tab w:val="left" w:pos="1800"/>
        </w:tabs>
        <w:spacing w:before="120" w:after="120" w:line="360" w:lineRule="auto"/>
        <w:rPr>
          <w:rFonts w:hint="eastAsia" w:ascii="宋体" w:hAnsi="宋体" w:eastAsia="宋体" w:cs="宋体"/>
          <w:sz w:val="24"/>
          <w:szCs w:val="28"/>
        </w:rPr>
      </w:pPr>
      <w:bookmarkStart w:id="16" w:name="_Toc67411731"/>
      <w:bookmarkStart w:id="17" w:name="_Toc68769462"/>
      <w:bookmarkStart w:id="18" w:name="_Toc23080"/>
      <w:r>
        <w:rPr>
          <w:rFonts w:hint="eastAsia" w:ascii="宋体" w:hAnsi="宋体" w:eastAsia="宋体" w:cs="宋体"/>
          <w:sz w:val="24"/>
          <w:szCs w:val="28"/>
        </w:rPr>
        <w:t>二、申请人的资格要求</w:t>
      </w:r>
      <w:bookmarkEnd w:id="16"/>
      <w:bookmarkEnd w:id="17"/>
      <w:bookmarkEnd w:id="18"/>
    </w:p>
    <w:p w14:paraId="6F774305">
      <w:pPr>
        <w:spacing w:line="336"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6E0BEEC7">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p w14:paraId="46A09312">
      <w:pPr>
        <w:spacing w:line="336"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未被列入失信被执行人、重大税收违法案件当事人名单（重大税收违法失信主体）、政府采购严重违法失信行为记录名单（政府采购投标及履约承诺函》中作出声明）。</w:t>
      </w:r>
    </w:p>
    <w:p w14:paraId="6D81D68B">
      <w:pPr>
        <w:spacing w:line="336"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14:paraId="546639C7">
      <w:pPr>
        <w:numPr>
          <w:ilvl w:val="0"/>
          <w:numId w:val="0"/>
        </w:numPr>
        <w:spacing w:line="336" w:lineRule="auto"/>
        <w:ind w:firstLine="480" w:firstLineChars="200"/>
        <w:rPr>
          <w:rFonts w:hint="eastAsia" w:ascii="宋体" w:hAnsi="宋体" w:eastAsia="宋体" w:cs="宋体"/>
          <w:sz w:val="24"/>
          <w:szCs w:val="24"/>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r>
        <w:rPr>
          <w:rFonts w:hint="eastAsia" w:ascii="宋体" w:hAnsi="宋体" w:eastAsia="宋体" w:cs="宋体"/>
          <w:sz w:val="24"/>
          <w:szCs w:val="24"/>
        </w:rPr>
        <w:t>；</w:t>
      </w:r>
    </w:p>
    <w:p w14:paraId="4D988787">
      <w:pPr>
        <w:spacing w:line="336"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9E864B5">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、本项目不接受联合体投标，不允许转包分包（由供应商在《承诺函》中作出声明）。</w:t>
      </w:r>
    </w:p>
    <w:p w14:paraId="4CB3FE34">
      <w:pPr>
        <w:pStyle w:val="4"/>
        <w:tabs>
          <w:tab w:val="left" w:pos="1800"/>
        </w:tabs>
        <w:spacing w:before="120" w:after="120" w:line="360" w:lineRule="auto"/>
        <w:rPr>
          <w:rFonts w:hint="eastAsia" w:ascii="宋体" w:hAnsi="宋体" w:eastAsia="宋体" w:cs="宋体"/>
          <w:sz w:val="24"/>
          <w:szCs w:val="28"/>
        </w:rPr>
      </w:pPr>
      <w:bookmarkStart w:id="19" w:name="_Toc68769463"/>
      <w:bookmarkStart w:id="20" w:name="_Toc21428"/>
      <w:bookmarkStart w:id="21" w:name="_Toc67411732"/>
      <w:r>
        <w:rPr>
          <w:rFonts w:hint="eastAsia" w:ascii="宋体" w:hAnsi="宋体" w:eastAsia="宋体" w:cs="宋体"/>
          <w:sz w:val="24"/>
          <w:szCs w:val="28"/>
        </w:rPr>
        <w:t>三、供应商竞价程序及时间安排</w:t>
      </w:r>
      <w:bookmarkEnd w:id="19"/>
      <w:bookmarkEnd w:id="20"/>
    </w:p>
    <w:p w14:paraId="19F234E5">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1、竞价程序：</w:t>
      </w:r>
    </w:p>
    <w:p w14:paraId="5BBE195D">
      <w:pPr>
        <w:spacing w:line="360" w:lineRule="auto"/>
        <w:ind w:firstLine="440" w:firstLineChars="200"/>
        <w:rPr>
          <w:rFonts w:hint="eastAsia" w:ascii="宋体" w:hAnsi="宋体" w:eastAsia="宋体" w:cs="宋体"/>
          <w:color w:val="C00000"/>
          <w:sz w:val="22"/>
          <w:szCs w:val="24"/>
        </w:rPr>
      </w:pPr>
      <w:r>
        <w:rPr>
          <w:rFonts w:hint="eastAsia" w:ascii="宋体" w:hAnsi="宋体" w:eastAsia="宋体" w:cs="宋体"/>
          <w:color w:val="C00000"/>
          <w:sz w:val="22"/>
          <w:szCs w:val="24"/>
        </w:rPr>
        <w:t>注：A.供应商须先行注册成为供应商，审核通过后，方可进行竞价服务。</w:t>
      </w:r>
    </w:p>
    <w:p w14:paraId="6AF86ADC">
      <w:pPr>
        <w:spacing w:line="360" w:lineRule="auto"/>
        <w:ind w:firstLine="891" w:firstLineChars="405"/>
        <w:rPr>
          <w:rFonts w:hint="eastAsia" w:ascii="宋体" w:hAnsi="宋体" w:eastAsia="宋体" w:cs="宋体"/>
          <w:color w:val="C00000"/>
          <w:sz w:val="22"/>
          <w:szCs w:val="24"/>
        </w:rPr>
      </w:pPr>
      <w:r>
        <w:rPr>
          <w:rFonts w:hint="eastAsia" w:ascii="宋体" w:hAnsi="宋体" w:eastAsia="宋体" w:cs="宋体"/>
          <w:color w:val="C00000"/>
          <w:sz w:val="22"/>
          <w:szCs w:val="24"/>
        </w:rPr>
        <w:t>B.应答文件需生成压缩包后缀为</w:t>
      </w:r>
      <w:r>
        <w:rPr>
          <w:rFonts w:hint="eastAsia" w:ascii="宋体" w:hAnsi="宋体" w:eastAsia="宋体" w:cs="宋体"/>
          <w:b/>
          <w:color w:val="C00000"/>
          <w:sz w:val="24"/>
          <w:szCs w:val="28"/>
        </w:rPr>
        <w:t>.rar</w:t>
      </w:r>
      <w:r>
        <w:rPr>
          <w:rFonts w:hint="eastAsia" w:ascii="宋体" w:hAnsi="宋体" w:eastAsia="宋体" w:cs="宋体"/>
          <w:color w:val="C00000"/>
          <w:sz w:val="22"/>
          <w:szCs w:val="24"/>
        </w:rPr>
        <w:t>格式的投标文件。</w:t>
      </w:r>
    </w:p>
    <w:p w14:paraId="35769A8F">
      <w:pPr>
        <w:spacing w:before="156" w:beforeLines="50" w:line="360" w:lineRule="auto"/>
        <w:ind w:firstLine="880" w:firstLineChars="400"/>
        <w:rPr>
          <w:rFonts w:hint="eastAsia"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14:paraId="459D63D2">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（1）投标响应。凡愿意参加竞价的合格供应商，在竞价截止时间前，请前往中吉国际项目管理有限公司广东分公司</w:t>
      </w:r>
      <w:r>
        <w:rPr>
          <w:rFonts w:hint="eastAsia" w:ascii="宋体" w:hAnsi="宋体" w:eastAsia="宋体" w:cs="宋体"/>
          <w:sz w:val="24"/>
          <w:szCs w:val="24"/>
          <w:lang w:eastAsia="zh-CN"/>
        </w:rPr>
        <w:t>【竞价专区】</w:t>
      </w:r>
      <w:r>
        <w:rPr>
          <w:rFonts w:hint="eastAsia" w:ascii="宋体" w:hAnsi="宋体" w:eastAsia="宋体" w:cs="宋体"/>
          <w:sz w:val="24"/>
          <w:szCs w:val="24"/>
        </w:rPr>
        <w:t>（输入链接网址http://www.zjzbgdfgs.com/）竞价专区，免费报名下载查看竞价文件（报名截止时间</w:t>
      </w:r>
      <w:r>
        <w:rPr>
          <w:rFonts w:hint="eastAsia" w:ascii="宋体" w:hAnsi="宋体" w:eastAsia="宋体" w:cs="宋体"/>
          <w:color w:val="FF0000"/>
          <w:sz w:val="24"/>
          <w:szCs w:val="24"/>
          <w:u w:val="single"/>
        </w:rPr>
        <w:t>202</w:t>
      </w:r>
      <w:r>
        <w:rPr>
          <w:rFonts w:hint="eastAsia" w:ascii="宋体" w:hAnsi="宋体" w:eastAsia="宋体" w:cs="宋体"/>
          <w:color w:val="FF0000"/>
          <w:sz w:val="24"/>
          <w:szCs w:val="24"/>
          <w:u w:val="single"/>
          <w:lang w:val="en-US" w:eastAsia="zh-CN"/>
        </w:rPr>
        <w:t>5</w:t>
      </w:r>
      <w:r>
        <w:rPr>
          <w:rFonts w:hint="eastAsia" w:ascii="宋体" w:hAnsi="宋体" w:eastAsia="宋体" w:cs="宋体"/>
          <w:color w:val="FF0000"/>
          <w:sz w:val="24"/>
          <w:szCs w:val="24"/>
          <w:u w:val="single"/>
        </w:rPr>
        <w:t>年</w:t>
      </w:r>
      <w:r>
        <w:rPr>
          <w:rFonts w:hint="eastAsia" w:ascii="宋体" w:hAnsi="宋体" w:eastAsia="宋体" w:cs="宋体"/>
          <w:color w:val="FF0000"/>
          <w:sz w:val="24"/>
          <w:szCs w:val="24"/>
          <w:u w:val="single"/>
          <w:lang w:val="en-US" w:eastAsia="zh-CN"/>
        </w:rPr>
        <w:t>12</w:t>
      </w:r>
      <w:r>
        <w:rPr>
          <w:rFonts w:hint="eastAsia" w:ascii="宋体" w:hAnsi="宋体" w:eastAsia="宋体" w:cs="宋体"/>
          <w:color w:val="FF0000"/>
          <w:sz w:val="24"/>
          <w:szCs w:val="24"/>
          <w:u w:val="single"/>
        </w:rPr>
        <w:t>月</w:t>
      </w:r>
      <w:r>
        <w:rPr>
          <w:rFonts w:hint="eastAsia" w:ascii="宋体" w:hAnsi="宋体" w:eastAsia="宋体" w:cs="宋体"/>
          <w:color w:val="FF0000"/>
          <w:sz w:val="24"/>
          <w:szCs w:val="24"/>
          <w:u w:val="single"/>
          <w:lang w:val="en-US" w:eastAsia="zh-CN"/>
        </w:rPr>
        <w:t>10</w:t>
      </w:r>
      <w:r>
        <w:rPr>
          <w:rFonts w:hint="eastAsia" w:ascii="宋体" w:hAnsi="宋体" w:eastAsia="宋体" w:cs="宋体"/>
          <w:color w:val="FF0000"/>
          <w:sz w:val="24"/>
          <w:szCs w:val="24"/>
          <w:u w:val="single"/>
        </w:rPr>
        <w:t>日</w:t>
      </w:r>
      <w:r>
        <w:rPr>
          <w:rFonts w:hint="eastAsia" w:ascii="宋体" w:hAnsi="宋体" w:eastAsia="宋体" w:cs="宋体"/>
          <w:color w:val="FF0000"/>
          <w:sz w:val="24"/>
          <w:u w:val="single"/>
          <w:lang w:val="en-US" w:eastAsia="zh-CN"/>
        </w:rPr>
        <w:t>17</w:t>
      </w:r>
      <w:r>
        <w:rPr>
          <w:rFonts w:hint="eastAsia" w:ascii="宋体" w:hAnsi="宋体" w:eastAsia="宋体" w:cs="宋体"/>
          <w:color w:val="FF0000"/>
          <w:sz w:val="24"/>
          <w:u w:val="single"/>
        </w:rPr>
        <w:t>:00</w:t>
      </w:r>
      <w:r>
        <w:rPr>
          <w:rFonts w:hint="eastAsia" w:ascii="宋体" w:hAnsi="宋体" w:eastAsia="宋体" w:cs="宋体"/>
          <w:sz w:val="24"/>
        </w:rPr>
        <w:t>（北京时间，法定节假日除外）</w:t>
      </w:r>
      <w:r>
        <w:rPr>
          <w:rFonts w:hint="eastAsia" w:ascii="宋体" w:hAnsi="宋体" w:eastAsia="宋体" w:cs="宋体"/>
          <w:sz w:val="24"/>
          <w:szCs w:val="24"/>
        </w:rPr>
        <w:t>。</w:t>
      </w:r>
    </w:p>
    <w:p w14:paraId="1B9075DF">
      <w:pPr>
        <w:spacing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（2）报价。</w:t>
      </w:r>
      <w:r>
        <w:rPr>
          <w:rFonts w:hint="eastAsia" w:ascii="宋体" w:hAnsi="宋体" w:eastAsia="宋体" w:cs="宋体"/>
          <w:sz w:val="24"/>
          <w:szCs w:val="24"/>
          <w:highlight w:val="none"/>
        </w:rPr>
        <w:t>请在</w:t>
      </w:r>
      <w:r>
        <w:rPr>
          <w:rFonts w:hint="eastAsia" w:ascii="宋体" w:hAnsi="宋体" w:eastAsia="宋体" w:cs="宋体"/>
          <w:b/>
          <w:bCs/>
          <w:color w:val="FF0000"/>
          <w:sz w:val="24"/>
          <w:szCs w:val="24"/>
          <w:highlight w:val="none"/>
        </w:rPr>
        <w:t>202</w:t>
      </w:r>
      <w:r>
        <w:rPr>
          <w:rFonts w:hint="eastAsia" w:ascii="宋体" w:hAnsi="宋体" w:eastAsia="宋体" w:cs="宋体"/>
          <w:b/>
          <w:bCs/>
          <w:color w:val="FF0000"/>
          <w:sz w:val="24"/>
          <w:szCs w:val="24"/>
          <w:highlight w:val="none"/>
          <w:lang w:val="en-US" w:eastAsia="zh-CN"/>
        </w:rPr>
        <w:t>5</w:t>
      </w:r>
      <w:r>
        <w:rPr>
          <w:rFonts w:hint="eastAsia" w:ascii="宋体" w:hAnsi="宋体" w:eastAsia="宋体" w:cs="宋体"/>
          <w:b/>
          <w:bCs/>
          <w:color w:val="FF0000"/>
          <w:sz w:val="24"/>
          <w:szCs w:val="24"/>
          <w:highlight w:val="none"/>
        </w:rPr>
        <w:t>年</w:t>
      </w:r>
      <w:r>
        <w:rPr>
          <w:rFonts w:hint="eastAsia" w:ascii="宋体" w:hAnsi="宋体" w:eastAsia="宋体" w:cs="宋体"/>
          <w:b/>
          <w:bCs/>
          <w:color w:val="FF0000"/>
          <w:sz w:val="24"/>
          <w:szCs w:val="24"/>
          <w:highlight w:val="none"/>
          <w:lang w:val="en-US" w:eastAsia="zh-CN"/>
        </w:rPr>
        <w:t>12</w:t>
      </w:r>
      <w:r>
        <w:rPr>
          <w:rFonts w:hint="eastAsia" w:ascii="宋体" w:hAnsi="宋体" w:eastAsia="宋体" w:cs="宋体"/>
          <w:b/>
          <w:bCs/>
          <w:color w:val="FF0000"/>
          <w:sz w:val="24"/>
          <w:szCs w:val="24"/>
          <w:highlight w:val="none"/>
        </w:rPr>
        <w:t>月</w:t>
      </w:r>
      <w:r>
        <w:rPr>
          <w:rFonts w:hint="eastAsia" w:ascii="宋体" w:hAnsi="宋体" w:eastAsia="宋体" w:cs="宋体"/>
          <w:b/>
          <w:bCs/>
          <w:color w:val="FF0000"/>
          <w:sz w:val="24"/>
          <w:szCs w:val="24"/>
          <w:highlight w:val="none"/>
          <w:lang w:val="en-US" w:eastAsia="zh-CN"/>
        </w:rPr>
        <w:t>11</w:t>
      </w:r>
      <w:r>
        <w:rPr>
          <w:rFonts w:hint="eastAsia" w:ascii="宋体" w:hAnsi="宋体" w:eastAsia="宋体" w:cs="宋体"/>
          <w:b/>
          <w:bCs/>
          <w:color w:val="FF0000"/>
          <w:sz w:val="24"/>
          <w:szCs w:val="24"/>
          <w:highlight w:val="none"/>
        </w:rPr>
        <w:t>日</w:t>
      </w:r>
      <w:r>
        <w:rPr>
          <w:rFonts w:hint="eastAsia" w:ascii="宋体" w:hAnsi="宋体" w:eastAsia="宋体" w:cs="宋体"/>
          <w:b/>
          <w:bCs/>
          <w:color w:val="FF0000"/>
          <w:sz w:val="24"/>
          <w:szCs w:val="24"/>
          <w:highlight w:val="none"/>
          <w:lang w:val="en-US" w:eastAsia="zh-CN"/>
        </w:rPr>
        <w:t>10</w:t>
      </w:r>
      <w:r>
        <w:rPr>
          <w:rFonts w:hint="eastAsia" w:ascii="宋体" w:hAnsi="宋体" w:eastAsia="宋体" w:cs="宋体"/>
          <w:b/>
          <w:bCs/>
          <w:color w:val="FF0000"/>
          <w:sz w:val="24"/>
          <w:szCs w:val="24"/>
          <w:highlight w:val="none"/>
        </w:rPr>
        <w:t>:</w:t>
      </w:r>
      <w:r>
        <w:rPr>
          <w:rFonts w:hint="eastAsia" w:ascii="宋体" w:hAnsi="宋体" w:eastAsia="宋体" w:cs="宋体"/>
          <w:b/>
          <w:bCs/>
          <w:color w:val="FF0000"/>
          <w:sz w:val="24"/>
          <w:szCs w:val="24"/>
          <w:highlight w:val="none"/>
          <w:lang w:val="en-US" w:eastAsia="zh-CN"/>
        </w:rPr>
        <w:t>00</w:t>
      </w:r>
      <w:r>
        <w:rPr>
          <w:rFonts w:hint="eastAsia" w:ascii="宋体" w:hAnsi="宋体" w:eastAsia="宋体" w:cs="宋体"/>
          <w:sz w:val="24"/>
          <w:szCs w:val="24"/>
          <w:highlight w:val="none"/>
        </w:rPr>
        <w:t>之前把应答文件上传到中吉国际项目管理有限公司广东分公司（输入链接网址http://www.zjzbgdfgs.com/）。</w:t>
      </w:r>
    </w:p>
    <w:p w14:paraId="13A19252">
      <w:pPr>
        <w:spacing w:before="156" w:beforeLines="50" w:line="348"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（3）确定竞价结果。采购人按照成交原则，确定中标人。</w:t>
      </w:r>
    </w:p>
    <w:p w14:paraId="14F13F40">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（4）发布成交公告。在确定中标人后发布成交公告。</w:t>
      </w:r>
    </w:p>
    <w:p w14:paraId="3C6FC63F">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（5）领取中标(成交)通知书。成交公告公示期结束无异议后，采购人、中标供应商可领取中标(成交)通知书。</w:t>
      </w:r>
    </w:p>
    <w:p w14:paraId="2FF838E0">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2、时间安排：</w:t>
      </w:r>
    </w:p>
    <w:p w14:paraId="410A155C">
      <w:pPr>
        <w:widowControl/>
        <w:adjustRightInd w:val="0"/>
        <w:spacing w:line="348" w:lineRule="auto"/>
        <w:ind w:firstLine="482" w:firstLineChars="200"/>
        <w:jc w:val="left"/>
        <w:rPr>
          <w:rFonts w:hint="eastAsia"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rPr>
        <w:t>（北京时间）</w:t>
      </w:r>
    </w:p>
    <w:p w14:paraId="4250B0CA">
      <w:pPr>
        <w:widowControl/>
        <w:adjustRightInd w:val="0"/>
        <w:spacing w:line="348" w:lineRule="auto"/>
        <w:ind w:firstLine="482" w:firstLineChars="200"/>
        <w:jc w:val="left"/>
        <w:rPr>
          <w:rFonts w:hint="eastAsia"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05</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10</w:t>
      </w:r>
      <w:r>
        <w:rPr>
          <w:rFonts w:hint="eastAsia" w:ascii="宋体" w:hAnsi="宋体" w:eastAsia="宋体" w:cs="宋体"/>
          <w:b/>
          <w:color w:val="FF0000"/>
          <w:sz w:val="24"/>
          <w:szCs w:val="24"/>
          <w:u w:val="single"/>
        </w:rPr>
        <w:t>日</w:t>
      </w:r>
    </w:p>
    <w:p w14:paraId="1EC6E304">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（3）竞价截止时间：</w:t>
      </w:r>
      <w:bookmarkStart w:id="22" w:name="OLE_LINK2"/>
      <w:r>
        <w:rPr>
          <w:rFonts w:hint="eastAsia" w:ascii="宋体" w:hAnsi="宋体" w:eastAsia="宋体" w:cs="宋体"/>
          <w:b/>
          <w:color w:val="FF0000"/>
          <w:sz w:val="24"/>
          <w:szCs w:val="24"/>
          <w:u w:val="single"/>
        </w:rPr>
        <w:t>202</w:t>
      </w:r>
      <w:r>
        <w:rPr>
          <w:rFonts w:hint="eastAsia" w:ascii="宋体" w:hAnsi="宋体" w:eastAsia="宋体" w:cs="宋体"/>
          <w:b/>
          <w:bCs/>
          <w:color w:val="FF0000"/>
          <w:sz w:val="24"/>
          <w:szCs w:val="24"/>
          <w:u w:val="single"/>
          <w:lang w:val="en-US" w:eastAsia="zh-CN"/>
        </w:rPr>
        <w:t>5</w:t>
      </w:r>
      <w:r>
        <w:rPr>
          <w:rFonts w:hint="eastAsia"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11</w:t>
      </w:r>
      <w:r>
        <w:rPr>
          <w:rFonts w:hint="eastAsia"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10</w:t>
      </w:r>
      <w:r>
        <w:rPr>
          <w:rFonts w:hint="eastAsia" w:ascii="宋体" w:hAnsi="宋体" w:eastAsia="宋体" w:cs="宋体"/>
          <w:b/>
          <w:color w:val="FF0000"/>
          <w:sz w:val="24"/>
          <w:szCs w:val="24"/>
          <w:u w:val="single"/>
        </w:rPr>
        <w:t>:</w:t>
      </w:r>
      <w:bookmarkEnd w:id="22"/>
      <w:r>
        <w:rPr>
          <w:rFonts w:hint="eastAsia" w:ascii="宋体" w:hAnsi="宋体" w:eastAsia="宋体" w:cs="宋体"/>
          <w:b/>
          <w:color w:val="FF0000"/>
          <w:sz w:val="24"/>
          <w:szCs w:val="24"/>
          <w:u w:val="single"/>
          <w:lang w:val="en-US" w:eastAsia="zh-CN"/>
        </w:rPr>
        <w:t>00</w:t>
      </w:r>
      <w:r>
        <w:rPr>
          <w:rFonts w:hint="eastAsia" w:ascii="宋体" w:hAnsi="宋体" w:eastAsia="宋体" w:cs="宋体"/>
          <w:b/>
          <w:color w:val="FF0000"/>
          <w:kern w:val="0"/>
          <w:sz w:val="24"/>
          <w:szCs w:val="24"/>
        </w:rPr>
        <w:t>（北京时间）</w:t>
      </w:r>
    </w:p>
    <w:p w14:paraId="424998E0">
      <w:pPr>
        <w:pStyle w:val="4"/>
        <w:tabs>
          <w:tab w:val="left" w:pos="1800"/>
        </w:tabs>
        <w:spacing w:before="120" w:after="120" w:line="360" w:lineRule="auto"/>
        <w:rPr>
          <w:rFonts w:hint="eastAsia" w:ascii="宋体" w:hAnsi="宋体" w:eastAsia="宋体" w:cs="宋体"/>
          <w:sz w:val="24"/>
          <w:szCs w:val="28"/>
        </w:rPr>
      </w:pPr>
      <w:bookmarkStart w:id="23" w:name="_Toc4180"/>
      <w:bookmarkStart w:id="24" w:name="_Toc68769464"/>
      <w:r>
        <w:rPr>
          <w:rFonts w:hint="eastAsia" w:ascii="宋体" w:hAnsi="宋体" w:eastAsia="宋体" w:cs="宋体"/>
          <w:sz w:val="24"/>
          <w:szCs w:val="28"/>
        </w:rPr>
        <w:t>四、竞价文件主要内容</w:t>
      </w:r>
      <w:bookmarkEnd w:id="23"/>
      <w:bookmarkEnd w:id="24"/>
    </w:p>
    <w:p w14:paraId="4BF792B8">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14:paraId="375A080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2、竞价采购需求明细主要包含本项目的项目清单、技术要求、商务要求等。</w:t>
      </w:r>
    </w:p>
    <w:p w14:paraId="72B9375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14:paraId="5632173B">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14:paraId="5A91E894">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14:paraId="4C0A1B9C">
      <w:pPr>
        <w:pStyle w:val="4"/>
        <w:tabs>
          <w:tab w:val="left" w:pos="1800"/>
        </w:tabs>
        <w:spacing w:before="120" w:after="120" w:line="360" w:lineRule="auto"/>
        <w:rPr>
          <w:rFonts w:hint="eastAsia" w:ascii="宋体" w:hAnsi="宋体" w:eastAsia="宋体" w:cs="宋体"/>
          <w:sz w:val="24"/>
          <w:szCs w:val="28"/>
        </w:rPr>
      </w:pPr>
      <w:bookmarkStart w:id="25" w:name="_Toc68769465"/>
      <w:bookmarkStart w:id="26" w:name="_Toc15639"/>
      <w:r>
        <w:rPr>
          <w:rFonts w:hint="eastAsia" w:ascii="宋体" w:hAnsi="宋体" w:eastAsia="宋体" w:cs="宋体"/>
          <w:sz w:val="24"/>
          <w:szCs w:val="28"/>
        </w:rPr>
        <w:t>五、竞价成交原则</w:t>
      </w:r>
      <w:bookmarkEnd w:id="25"/>
      <w:bookmarkEnd w:id="26"/>
    </w:p>
    <w:p w14:paraId="13356424">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1、有效供应商及数量：</w:t>
      </w:r>
    </w:p>
    <w:p w14:paraId="5A3C707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w:t>
      </w:r>
    </w:p>
    <w:p w14:paraId="3597A3BE">
      <w:pPr>
        <w:widowControl/>
        <w:adjustRightInd w:val="0"/>
        <w:spacing w:line="348" w:lineRule="auto"/>
        <w:ind w:firstLine="482" w:firstLineChars="200"/>
        <w:jc w:val="left"/>
        <w:rPr>
          <w:rFonts w:hint="eastAsia"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14:paraId="185C192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14:paraId="48DEBF58">
      <w:pPr>
        <w:adjustRightInd w:val="0"/>
        <w:spacing w:line="348" w:lineRule="auto"/>
        <w:ind w:firstLine="480" w:firstLineChars="200"/>
        <w:rPr>
          <w:rFonts w:hint="eastAsia" w:ascii="宋体" w:hAnsi="宋体" w:eastAsia="宋体" w:cs="宋体"/>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269721D1">
      <w:pPr>
        <w:pStyle w:val="4"/>
        <w:tabs>
          <w:tab w:val="left" w:pos="1800"/>
        </w:tabs>
        <w:spacing w:before="120" w:after="120" w:line="360" w:lineRule="auto"/>
        <w:rPr>
          <w:rFonts w:hint="eastAsia" w:ascii="宋体" w:hAnsi="宋体" w:eastAsia="宋体" w:cs="宋体"/>
          <w:sz w:val="24"/>
          <w:szCs w:val="28"/>
        </w:rPr>
      </w:pPr>
      <w:bookmarkStart w:id="27" w:name="_Toc68769466"/>
      <w:bookmarkStart w:id="28" w:name="_Toc13210"/>
      <w:r>
        <w:rPr>
          <w:rFonts w:hint="eastAsia" w:ascii="宋体" w:hAnsi="宋体" w:eastAsia="宋体" w:cs="宋体"/>
          <w:sz w:val="24"/>
          <w:szCs w:val="28"/>
        </w:rPr>
        <w:t>六、供应商实质性响应标准</w:t>
      </w:r>
      <w:bookmarkEnd w:id="27"/>
      <w:bookmarkEnd w:id="28"/>
    </w:p>
    <w:p w14:paraId="1172E4BF">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14:paraId="739B282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14:paraId="03CFDA31">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2、供应商资质不符合本项目“供应商资格及要求”的。</w:t>
      </w:r>
    </w:p>
    <w:p w14:paraId="5D0C2DD5">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、供应商响应的产品数量违背本项目规定中产品数量的。</w:t>
      </w:r>
    </w:p>
    <w:p w14:paraId="578461D9">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、供应商响应的交货期长于本项目采购需求明细中约定的交货期要求。</w:t>
      </w:r>
    </w:p>
    <w:p w14:paraId="63F434D1">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、供应商响应的技术要求不符合本项目采购需求明细中约定的技术要求。</w:t>
      </w:r>
    </w:p>
    <w:p w14:paraId="32B5FA0D">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、供应商响应的商务要求不符合本项目用户需求书中约定的商务要求。</w:t>
      </w:r>
    </w:p>
    <w:p w14:paraId="0D2A1DB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、供应商应答文件中分项报价之和与竞价总价不一致时，其修正后的分项报价之和大于其报价总价的。</w:t>
      </w:r>
    </w:p>
    <w:p w14:paraId="755EBA6B">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、供应商应答文件未按竞价应答文件格式规定内容、格式提交或填写不完整。</w:t>
      </w:r>
    </w:p>
    <w:p w14:paraId="2490DE11">
      <w:pPr>
        <w:pStyle w:val="4"/>
        <w:tabs>
          <w:tab w:val="left" w:pos="1800"/>
        </w:tabs>
        <w:spacing w:before="120" w:after="120" w:line="360" w:lineRule="auto"/>
        <w:rPr>
          <w:rFonts w:hint="eastAsia" w:ascii="宋体" w:hAnsi="宋体" w:eastAsia="宋体" w:cs="宋体"/>
          <w:sz w:val="24"/>
          <w:szCs w:val="28"/>
        </w:rPr>
      </w:pPr>
      <w:bookmarkStart w:id="29" w:name="_Toc68769467"/>
      <w:bookmarkStart w:id="30" w:name="_Toc11166"/>
      <w:r>
        <w:rPr>
          <w:rFonts w:hint="eastAsia" w:ascii="宋体" w:hAnsi="宋体" w:eastAsia="宋体" w:cs="宋体"/>
          <w:sz w:val="24"/>
          <w:szCs w:val="28"/>
        </w:rPr>
        <w:t>七、竞价争议的解决</w:t>
      </w:r>
      <w:bookmarkEnd w:id="29"/>
      <w:bookmarkEnd w:id="30"/>
    </w:p>
    <w:p w14:paraId="7B94ADCE">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14:paraId="4C463E53">
      <w:pPr>
        <w:pStyle w:val="4"/>
        <w:tabs>
          <w:tab w:val="left" w:pos="1800"/>
        </w:tabs>
        <w:spacing w:before="120" w:after="120" w:line="360" w:lineRule="auto"/>
        <w:rPr>
          <w:rFonts w:hint="eastAsia" w:ascii="宋体" w:hAnsi="宋体" w:eastAsia="宋体" w:cs="宋体"/>
          <w:sz w:val="24"/>
          <w:szCs w:val="28"/>
        </w:rPr>
      </w:pPr>
      <w:bookmarkStart w:id="31" w:name="_Toc31516"/>
      <w:bookmarkStart w:id="32" w:name="_Toc68769468"/>
      <w:r>
        <w:rPr>
          <w:rFonts w:hint="eastAsia" w:ascii="宋体" w:hAnsi="宋体" w:eastAsia="宋体" w:cs="宋体"/>
          <w:sz w:val="24"/>
          <w:szCs w:val="28"/>
        </w:rPr>
        <w:t>八、竞价有关情况处理</w:t>
      </w:r>
      <w:bookmarkEnd w:id="31"/>
      <w:bookmarkEnd w:id="32"/>
    </w:p>
    <w:p w14:paraId="0061E5F3">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14:paraId="2AC4ABAC">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14:paraId="45429876">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14:paraId="1F7EB5D7">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14:paraId="02AEF564">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14:paraId="01167A13">
      <w:pPr>
        <w:pStyle w:val="4"/>
        <w:tabs>
          <w:tab w:val="left" w:pos="1800"/>
        </w:tabs>
        <w:spacing w:before="120" w:after="120" w:line="360" w:lineRule="auto"/>
        <w:rPr>
          <w:rFonts w:hint="eastAsia" w:ascii="宋体" w:hAnsi="宋体" w:eastAsia="宋体" w:cs="宋体"/>
          <w:sz w:val="24"/>
          <w:szCs w:val="28"/>
        </w:rPr>
      </w:pPr>
      <w:bookmarkStart w:id="33" w:name="_Toc68769469"/>
      <w:bookmarkStart w:id="34" w:name="_Toc18292"/>
      <w:r>
        <w:rPr>
          <w:rFonts w:hint="eastAsia" w:ascii="宋体" w:hAnsi="宋体" w:eastAsia="宋体" w:cs="宋体"/>
          <w:sz w:val="24"/>
          <w:szCs w:val="28"/>
        </w:rPr>
        <w:t>九、交纳投标保证金</w:t>
      </w:r>
      <w:bookmarkEnd w:id="33"/>
      <w:bookmarkEnd w:id="34"/>
    </w:p>
    <w:p w14:paraId="3B94D698">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本项目不需要缴纳投标保证金。</w:t>
      </w:r>
      <w:bookmarkStart w:id="35" w:name="_Toc68769470"/>
    </w:p>
    <w:p w14:paraId="4CBBDCC8">
      <w:pPr>
        <w:pStyle w:val="4"/>
        <w:tabs>
          <w:tab w:val="left" w:pos="1800"/>
        </w:tabs>
        <w:spacing w:before="120" w:after="120" w:line="360" w:lineRule="auto"/>
        <w:rPr>
          <w:rFonts w:hint="eastAsia" w:ascii="宋体" w:hAnsi="宋体" w:eastAsia="宋体" w:cs="宋体"/>
          <w:sz w:val="24"/>
          <w:szCs w:val="28"/>
        </w:rPr>
      </w:pPr>
      <w:bookmarkStart w:id="36" w:name="_Toc19875"/>
      <w:r>
        <w:rPr>
          <w:rFonts w:hint="eastAsia" w:ascii="宋体" w:hAnsi="宋体" w:eastAsia="宋体" w:cs="宋体"/>
          <w:sz w:val="24"/>
          <w:szCs w:val="28"/>
        </w:rPr>
        <w:t>十、重要提示</w:t>
      </w:r>
      <w:bookmarkEnd w:id="35"/>
      <w:bookmarkEnd w:id="36"/>
    </w:p>
    <w:p w14:paraId="5C6B412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1、本项目竞价文件所涉及的时间一律为北京时间，投标币种均为人民币。供应商有义务在竞价活动期间浏览深圳中学高中园网（https://www.szzxgzy.net/）</w:t>
      </w:r>
      <w:r>
        <w:rPr>
          <w:rFonts w:hint="eastAsia" w:ascii="宋体" w:hAnsi="宋体" w:eastAsia="宋体" w:cs="宋体"/>
          <w:kern w:val="0"/>
          <w:sz w:val="24"/>
          <w:szCs w:val="24"/>
          <w:lang w:eastAsia="zh-CN"/>
        </w:rPr>
        <w:t>、</w:t>
      </w:r>
      <w:r>
        <w:rPr>
          <w:rFonts w:hint="eastAsia" w:ascii="宋体" w:hAnsi="宋体" w:eastAsia="宋体" w:cs="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cs="宋体"/>
          <w:sz w:val="24"/>
          <w:szCs w:val="24"/>
        </w:rPr>
        <w:t>上述平台</w:t>
      </w:r>
      <w:r>
        <w:rPr>
          <w:rFonts w:hint="eastAsia" w:ascii="宋体" w:hAnsi="宋体" w:eastAsia="宋体" w:cs="宋体"/>
          <w:kern w:val="0"/>
          <w:sz w:val="24"/>
          <w:szCs w:val="24"/>
        </w:rPr>
        <w:t>公布的与本次竞价项目有关的信息视为已送达各供应商。</w:t>
      </w:r>
    </w:p>
    <w:p w14:paraId="2FDF1326">
      <w:pPr>
        <w:pStyle w:val="4"/>
        <w:tabs>
          <w:tab w:val="left" w:pos="1800"/>
        </w:tabs>
        <w:spacing w:before="120" w:after="120" w:line="360" w:lineRule="auto"/>
        <w:rPr>
          <w:rFonts w:hint="eastAsia" w:ascii="宋体" w:hAnsi="宋体" w:eastAsia="宋体" w:cs="宋体"/>
          <w:sz w:val="24"/>
          <w:szCs w:val="28"/>
        </w:rPr>
      </w:pPr>
      <w:bookmarkStart w:id="37" w:name="_Toc68769471"/>
      <w:bookmarkStart w:id="38" w:name="_Toc26212"/>
      <w:r>
        <w:rPr>
          <w:rFonts w:hint="eastAsia" w:ascii="宋体" w:hAnsi="宋体" w:eastAsia="宋体" w:cs="宋体"/>
          <w:sz w:val="24"/>
          <w:szCs w:val="28"/>
        </w:rPr>
        <w:t>十一、联系方式</w:t>
      </w:r>
      <w:bookmarkEnd w:id="37"/>
      <w:bookmarkEnd w:id="38"/>
    </w:p>
    <w:p w14:paraId="218DEDC2">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1.采购人信息</w:t>
      </w:r>
    </w:p>
    <w:p w14:paraId="4B05FF52">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lang w:eastAsia="zh-CN"/>
        </w:rPr>
        <w:t>深圳中学数理高中</w:t>
      </w:r>
    </w:p>
    <w:p w14:paraId="7176FCB2">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地　址：</w:t>
      </w:r>
      <w:r>
        <w:rPr>
          <w:rFonts w:hint="eastAsia" w:ascii="宋体" w:hAnsi="宋体" w:eastAsia="宋体" w:cs="宋体"/>
          <w:kern w:val="0"/>
          <w:sz w:val="24"/>
          <w:szCs w:val="24"/>
          <w:highlight w:val="none"/>
          <w:lang w:eastAsia="zh-CN"/>
        </w:rPr>
        <w:t>深圳市深汕特别合作区赤石镇科教大道南段东侧与桃园路南侧交汇处</w:t>
      </w:r>
    </w:p>
    <w:p w14:paraId="16EB897A">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联系人：张工</w:t>
      </w:r>
    </w:p>
    <w:p w14:paraId="50BF94EB">
      <w:pPr>
        <w:widowControl/>
        <w:adjustRightInd w:val="0"/>
        <w:spacing w:line="348" w:lineRule="auto"/>
        <w:ind w:firstLine="480" w:firstLineChars="200"/>
        <w:jc w:val="left"/>
        <w:rPr>
          <w:rFonts w:hint="eastAsia" w:ascii="宋体" w:hAnsi="宋体" w:eastAsia="宋体" w:cs="宋体"/>
          <w:lang w:val="en-US" w:eastAsia="zh-CN"/>
        </w:rPr>
      </w:pPr>
      <w:r>
        <w:rPr>
          <w:rFonts w:hint="eastAsia" w:ascii="宋体" w:hAnsi="宋体" w:eastAsia="宋体" w:cs="宋体"/>
          <w:kern w:val="0"/>
          <w:sz w:val="24"/>
          <w:szCs w:val="24"/>
          <w:lang w:eastAsia="zh-CN"/>
        </w:rPr>
        <w:t>联系方式：0755-22098162</w:t>
      </w:r>
    </w:p>
    <w:p w14:paraId="0C0C09A9">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2.采购代理机构信息</w:t>
      </w:r>
    </w:p>
    <w:p w14:paraId="5097529A">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14:paraId="34582105">
      <w:pPr>
        <w:widowControl/>
        <w:tabs>
          <w:tab w:val="left" w:pos="7299"/>
        </w:tabs>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p>
    <w:p w14:paraId="23FB32A5">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联系方式：0755-82720234</w:t>
      </w:r>
    </w:p>
    <w:p w14:paraId="33B0C9F1">
      <w:pPr>
        <w:widowControl/>
        <w:adjustRightInd w:val="0"/>
        <w:spacing w:line="348" w:lineRule="auto"/>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3.项目联系方式</w:t>
      </w:r>
    </w:p>
    <w:p w14:paraId="6F91903D">
      <w:pPr>
        <w:widowControl/>
        <w:adjustRightInd w:val="0"/>
        <w:spacing w:line="348"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项目联系人：</w:t>
      </w:r>
      <w:bookmarkEnd w:id="21"/>
      <w:r>
        <w:rPr>
          <w:rFonts w:hint="eastAsia" w:ascii="宋体" w:hAnsi="宋体" w:eastAsia="宋体" w:cs="宋体"/>
          <w:kern w:val="0"/>
          <w:sz w:val="24"/>
          <w:szCs w:val="24"/>
          <w:lang w:eastAsia="zh-CN"/>
        </w:rPr>
        <w:t>徐工、马工</w:t>
      </w:r>
    </w:p>
    <w:p w14:paraId="0061914C">
      <w:pPr>
        <w:widowControl/>
        <w:adjustRightInd w:val="0"/>
        <w:spacing w:line="348" w:lineRule="auto"/>
        <w:ind w:firstLine="480" w:firstLineChars="200"/>
        <w:jc w:val="left"/>
        <w:rPr>
          <w:rFonts w:hint="eastAsia" w:ascii="宋体" w:hAnsi="宋体" w:eastAsia="宋体" w:cs="宋体"/>
        </w:rPr>
      </w:pPr>
      <w:r>
        <w:rPr>
          <w:rFonts w:hint="eastAsia" w:ascii="宋体" w:hAnsi="宋体" w:eastAsia="宋体" w:cs="宋体"/>
          <w:kern w:val="0"/>
          <w:sz w:val="24"/>
          <w:szCs w:val="24"/>
        </w:rPr>
        <w:t>电　话：</w:t>
      </w:r>
      <w:bookmarkStart w:id="39" w:name="_Toc6676"/>
      <w:r>
        <w:rPr>
          <w:rFonts w:hint="eastAsia" w:ascii="宋体" w:hAnsi="宋体" w:eastAsia="宋体" w:cs="宋体"/>
          <w:kern w:val="0"/>
          <w:sz w:val="24"/>
          <w:szCs w:val="24"/>
          <w:lang w:eastAsia="zh-CN"/>
        </w:rPr>
        <w:t>13244868330、18211550079</w:t>
      </w:r>
    </w:p>
    <w:p w14:paraId="47E3A840">
      <w:pPr>
        <w:pStyle w:val="4"/>
        <w:tabs>
          <w:tab w:val="left" w:pos="1800"/>
        </w:tabs>
        <w:spacing w:before="120" w:after="120" w:line="360" w:lineRule="auto"/>
        <w:jc w:val="center"/>
        <w:rPr>
          <w:rFonts w:hint="eastAsia" w:ascii="宋体" w:hAnsi="宋体" w:eastAsia="宋体" w:cs="宋体"/>
          <w:sz w:val="24"/>
          <w:szCs w:val="28"/>
          <w:highlight w:val="none"/>
        </w:rPr>
      </w:pPr>
      <w:bookmarkStart w:id="40" w:name="_Toc4970"/>
      <w:r>
        <w:rPr>
          <w:rFonts w:hint="eastAsia" w:ascii="宋体" w:hAnsi="宋体" w:eastAsia="宋体" w:cs="宋体"/>
          <w:sz w:val="24"/>
          <w:szCs w:val="28"/>
          <w:highlight w:val="none"/>
        </w:rPr>
        <w:t>十</w:t>
      </w:r>
      <w:r>
        <w:rPr>
          <w:rFonts w:hint="eastAsia" w:ascii="宋体" w:hAnsi="宋体" w:eastAsia="宋体" w:cs="宋体"/>
          <w:sz w:val="24"/>
          <w:szCs w:val="28"/>
          <w:highlight w:val="none"/>
          <w:lang w:val="en-US" w:eastAsia="zh-CN"/>
        </w:rPr>
        <w:t>二</w:t>
      </w:r>
      <w:r>
        <w:rPr>
          <w:rFonts w:hint="eastAsia" w:ascii="宋体" w:hAnsi="宋体" w:eastAsia="宋体" w:cs="宋体"/>
          <w:sz w:val="24"/>
          <w:szCs w:val="28"/>
          <w:highlight w:val="none"/>
        </w:rPr>
        <w:t>、</w:t>
      </w:r>
      <w:r>
        <w:rPr>
          <w:rStyle w:val="47"/>
          <w:rFonts w:hint="eastAsia" w:ascii="宋体" w:hAnsi="宋体" w:eastAsia="宋体" w:cs="宋体"/>
          <w:color w:val="000000"/>
          <w:sz w:val="24"/>
          <w:szCs w:val="24"/>
          <w:highlight w:val="none"/>
        </w:rPr>
        <w:t>招标代理服务费</w:t>
      </w:r>
      <w:bookmarkEnd w:id="39"/>
      <w:bookmarkEnd w:id="40"/>
    </w:p>
    <w:p w14:paraId="4CCF3AF4">
      <w:pPr>
        <w:widowControl/>
        <w:adjustRightInd w:val="0"/>
        <w:spacing w:line="348"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招标代理服务费以中标金额为计算基数，参照《深圳市财政委员会关于规范深圳市社会采购代理机构管理有关事项的补充通知》（深财购〔2018〕27号）规定的招标代理服务费收费办法（本项目类别为：货物招标），按差额定率累进法计算，如服务费用不足6000元按6000元收取；招标代理费将在项目中标通知书发出前由中标人一次性付清。</w:t>
      </w:r>
    </w:p>
    <w:p w14:paraId="1713A4E4">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招标代理服务费缴纳至：</w:t>
      </w:r>
    </w:p>
    <w:p w14:paraId="554E32CB">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开户名称：中吉国际项目管理有限公司深圳分公司</w:t>
      </w:r>
    </w:p>
    <w:p w14:paraId="0471D94F">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银行</w:t>
      </w:r>
      <w:r>
        <w:rPr>
          <w:rFonts w:hint="eastAsia" w:ascii="宋体" w:hAnsi="宋体" w:eastAsia="宋体" w:cs="宋体"/>
          <w:kern w:val="0"/>
          <w:sz w:val="24"/>
          <w:szCs w:val="24"/>
          <w:highlight w:val="none"/>
          <w:lang w:eastAsia="zh-CN"/>
        </w:rPr>
        <w:t>账</w:t>
      </w:r>
      <w:r>
        <w:rPr>
          <w:rFonts w:hint="eastAsia" w:ascii="宋体" w:hAnsi="宋体" w:eastAsia="宋体" w:cs="宋体"/>
          <w:kern w:val="0"/>
          <w:sz w:val="24"/>
          <w:szCs w:val="24"/>
          <w:highlight w:val="none"/>
        </w:rPr>
        <w:t>号：9550 8802</w:t>
      </w:r>
      <w:r>
        <w:rPr>
          <w:rFonts w:hint="eastAsia" w:ascii="宋体" w:hAnsi="宋体" w:eastAsia="宋体" w:cs="宋体"/>
          <w:kern w:val="0"/>
          <w:sz w:val="24"/>
          <w:szCs w:val="24"/>
          <w:highlight w:val="none"/>
          <w:lang w:val="en-US" w:eastAsia="zh-CN"/>
        </w:rPr>
        <w:t xml:space="preserve"> </w:t>
      </w:r>
      <w:r>
        <w:rPr>
          <w:rFonts w:hint="eastAsia" w:ascii="宋体" w:hAnsi="宋体" w:eastAsia="宋体" w:cs="宋体"/>
          <w:kern w:val="0"/>
          <w:sz w:val="24"/>
          <w:szCs w:val="24"/>
          <w:highlight w:val="none"/>
        </w:rPr>
        <w:t>2647 5600 167</w:t>
      </w:r>
    </w:p>
    <w:p w14:paraId="1B0F4DEA">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开户银行：广发银行深圳滨海支行</w:t>
      </w:r>
    </w:p>
    <w:p w14:paraId="47665C2C">
      <w:pPr>
        <w:widowControl/>
        <w:adjustRightInd w:val="0"/>
        <w:spacing w:line="348" w:lineRule="auto"/>
        <w:ind w:firstLine="4394" w:firstLineChars="1831"/>
        <w:jc w:val="center"/>
        <w:rPr>
          <w:rFonts w:hint="eastAsia" w:ascii="宋体" w:hAnsi="宋体" w:eastAsia="宋体" w:cs="宋体"/>
          <w:kern w:val="0"/>
          <w:sz w:val="24"/>
          <w:szCs w:val="24"/>
        </w:rPr>
      </w:pPr>
      <w:r>
        <w:rPr>
          <w:rFonts w:hint="eastAsia" w:ascii="宋体" w:hAnsi="宋体" w:eastAsia="宋体" w:cs="宋体"/>
          <w:kern w:val="0"/>
          <w:sz w:val="24"/>
          <w:szCs w:val="24"/>
        </w:rPr>
        <w:t>中吉国际项目管理有限公司</w:t>
      </w:r>
    </w:p>
    <w:p w14:paraId="43AB0249">
      <w:pPr>
        <w:widowControl/>
        <w:adjustRightInd w:val="0"/>
        <w:spacing w:line="348" w:lineRule="auto"/>
        <w:ind w:firstLine="4394" w:firstLineChars="1831"/>
        <w:jc w:val="center"/>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none"/>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12</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05</w:t>
      </w:r>
      <w:r>
        <w:rPr>
          <w:rFonts w:hint="eastAsia" w:ascii="宋体" w:hAnsi="宋体" w:eastAsia="宋体" w:cs="宋体"/>
          <w:kern w:val="0"/>
          <w:sz w:val="24"/>
          <w:szCs w:val="24"/>
          <w:highlight w:val="none"/>
        </w:rPr>
        <w:t>日</w:t>
      </w:r>
    </w:p>
    <w:p w14:paraId="3D9A1BE9">
      <w:pPr>
        <w:pStyle w:val="12"/>
        <w:spacing w:line="360" w:lineRule="auto"/>
        <w:ind w:firstLine="480" w:firstLineChars="200"/>
        <w:rPr>
          <w:rFonts w:hint="eastAsia" w:ascii="宋体" w:hAnsi="宋体" w:eastAsia="宋体" w:cs="宋体"/>
          <w:kern w:val="0"/>
          <w:sz w:val="24"/>
          <w:szCs w:val="24"/>
          <w:lang w:val="en-US" w:eastAsia="zh-CN" w:bidi="ar-SA"/>
        </w:rPr>
      </w:pPr>
    </w:p>
    <w:p w14:paraId="33F29854">
      <w:pPr>
        <w:pStyle w:val="3"/>
        <w:rPr>
          <w:rFonts w:hint="eastAsia" w:ascii="宋体" w:hAnsi="宋体" w:eastAsia="宋体" w:cs="宋体"/>
          <w:sz w:val="44"/>
          <w:szCs w:val="32"/>
        </w:rPr>
      </w:pPr>
      <w:r>
        <w:rPr>
          <w:rFonts w:hint="eastAsia" w:ascii="宋体" w:hAnsi="宋体" w:eastAsia="宋体" w:cs="宋体"/>
          <w:sz w:val="32"/>
          <w:szCs w:val="32"/>
        </w:rPr>
        <w:br w:type="page"/>
      </w:r>
      <w:bookmarkStart w:id="41" w:name="_Toc67411737"/>
      <w:bookmarkStart w:id="42" w:name="_Toc31463"/>
      <w:bookmarkStart w:id="43" w:name="_Toc68769472"/>
      <w:r>
        <w:rPr>
          <w:rFonts w:hint="eastAsia" w:ascii="宋体" w:hAnsi="宋体" w:eastAsia="宋体" w:cs="宋体"/>
          <w:sz w:val="44"/>
          <w:szCs w:val="32"/>
        </w:rPr>
        <w:t xml:space="preserve">第二章  </w:t>
      </w:r>
      <w:bookmarkEnd w:id="11"/>
      <w:bookmarkEnd w:id="12"/>
      <w:bookmarkEnd w:id="41"/>
      <w:r>
        <w:rPr>
          <w:rFonts w:hint="eastAsia" w:ascii="宋体" w:hAnsi="宋体" w:eastAsia="宋体" w:cs="宋体"/>
          <w:sz w:val="44"/>
          <w:szCs w:val="32"/>
        </w:rPr>
        <w:t>竞价采购需求明细</w:t>
      </w:r>
      <w:bookmarkEnd w:id="42"/>
      <w:bookmarkEnd w:id="43"/>
    </w:p>
    <w:p w14:paraId="2828C2FE">
      <w:pPr>
        <w:pStyle w:val="4"/>
        <w:spacing w:before="312" w:beforeLines="100" w:after="0"/>
        <w:rPr>
          <w:rFonts w:hint="eastAsia" w:ascii="宋体" w:hAnsi="宋体" w:eastAsia="宋体" w:cs="宋体"/>
        </w:rPr>
      </w:pPr>
      <w:bookmarkStart w:id="44" w:name="_Toc67411749"/>
      <w:bookmarkStart w:id="45" w:name="_Toc68769473"/>
      <w:bookmarkStart w:id="46" w:name="_Toc15214"/>
      <w:bookmarkStart w:id="47" w:name="_Toc25880"/>
      <w:bookmarkStart w:id="48" w:name="_Toc30573109"/>
      <w:bookmarkStart w:id="49" w:name="_Toc475606995"/>
      <w:bookmarkStart w:id="50" w:name="_Toc394673886"/>
      <w:r>
        <w:rPr>
          <w:rFonts w:hint="eastAsia" w:ascii="宋体" w:hAnsi="宋体" w:eastAsia="宋体" w:cs="宋体"/>
        </w:rPr>
        <w:t>一、项目清单</w:t>
      </w:r>
      <w:bookmarkEnd w:id="44"/>
      <w:bookmarkEnd w:id="45"/>
      <w:bookmarkEnd w:id="46"/>
    </w:p>
    <w:p w14:paraId="616C965C">
      <w:pPr>
        <w:spacing w:line="360" w:lineRule="auto"/>
        <w:ind w:firstLine="560"/>
        <w:jc w:val="center"/>
        <w:rPr>
          <w:rFonts w:hint="eastAsia" w:ascii="宋体" w:hAnsi="宋体" w:eastAsia="宋体" w:cs="宋体"/>
          <w:sz w:val="24"/>
        </w:rPr>
      </w:pPr>
      <w:r>
        <w:rPr>
          <w:rFonts w:hint="eastAsia" w:ascii="宋体" w:hAnsi="宋体" w:eastAsia="宋体" w:cs="宋体"/>
          <w:sz w:val="24"/>
        </w:rPr>
        <w:t>（一）货物汇总表</w:t>
      </w:r>
    </w:p>
    <w:tbl>
      <w:tblPr>
        <w:tblStyle w:val="27"/>
        <w:tblW w:w="48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7"/>
        <w:gridCol w:w="3109"/>
        <w:gridCol w:w="1145"/>
        <w:gridCol w:w="1094"/>
        <w:gridCol w:w="1966"/>
        <w:gridCol w:w="1502"/>
      </w:tblGrid>
      <w:tr w14:paraId="5B1C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494" w:type="pct"/>
            <w:shd w:val="clear" w:color="auto" w:fill="DCE6F2"/>
            <w:vAlign w:val="center"/>
          </w:tcPr>
          <w:p w14:paraId="3848EC63">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shd w:val="clear" w:fill="DCE6F2"/>
              </w:rPr>
              <w:t>序号</w:t>
            </w:r>
          </w:p>
        </w:tc>
        <w:tc>
          <w:tcPr>
            <w:tcW w:w="1588" w:type="pct"/>
            <w:shd w:val="clear" w:color="auto" w:fill="DCE6F2"/>
            <w:vAlign w:val="center"/>
          </w:tcPr>
          <w:p w14:paraId="48A41740">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585" w:type="pct"/>
            <w:shd w:val="clear" w:color="auto" w:fill="DCE6F2"/>
            <w:vAlign w:val="center"/>
          </w:tcPr>
          <w:p w14:paraId="5FD54843">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559" w:type="pct"/>
            <w:shd w:val="clear" w:color="auto" w:fill="DCE6F2"/>
            <w:vAlign w:val="center"/>
          </w:tcPr>
          <w:p w14:paraId="699F3A24">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1004" w:type="pct"/>
            <w:shd w:val="clear" w:color="auto" w:fill="DCE6F2"/>
            <w:vAlign w:val="center"/>
          </w:tcPr>
          <w:p w14:paraId="33A0C82C">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预算金额（元）</w:t>
            </w:r>
          </w:p>
        </w:tc>
        <w:tc>
          <w:tcPr>
            <w:tcW w:w="767" w:type="pct"/>
            <w:shd w:val="clear" w:color="auto" w:fill="DCE6F2"/>
            <w:vAlign w:val="center"/>
          </w:tcPr>
          <w:p w14:paraId="2EDAFC41">
            <w:pPr>
              <w:widowControl/>
              <w:adjustRightInd w:val="0"/>
              <w:spacing w:line="276"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所属行业</w:t>
            </w:r>
          </w:p>
        </w:tc>
      </w:tr>
      <w:tr w14:paraId="0B8D5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94" w:type="pct"/>
            <w:shd w:val="clear" w:color="auto" w:fill="auto"/>
            <w:vAlign w:val="center"/>
          </w:tcPr>
          <w:p w14:paraId="39B4D59A">
            <w:pPr>
              <w:widowControl/>
              <w:spacing w:line="276"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1588" w:type="pct"/>
            <w:shd w:val="clear" w:color="auto" w:fill="auto"/>
            <w:vAlign w:val="center"/>
          </w:tcPr>
          <w:p w14:paraId="72ED84B2">
            <w:pPr>
              <w:widowControl/>
              <w:spacing w:line="276" w:lineRule="auto"/>
              <w:jc w:val="center"/>
              <w:textAlignment w:val="bottom"/>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zh-CN"/>
              </w:rPr>
              <w:t>深圳中学数理高中音乐器材采购项目</w:t>
            </w:r>
          </w:p>
        </w:tc>
        <w:tc>
          <w:tcPr>
            <w:tcW w:w="585" w:type="pct"/>
            <w:vAlign w:val="center"/>
          </w:tcPr>
          <w:p w14:paraId="7087DC4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559" w:type="pct"/>
            <w:vAlign w:val="center"/>
          </w:tcPr>
          <w:p w14:paraId="492829C5">
            <w:pPr>
              <w:spacing w:line="276"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w:t>
            </w:r>
          </w:p>
        </w:tc>
        <w:tc>
          <w:tcPr>
            <w:tcW w:w="1004" w:type="pct"/>
            <w:vAlign w:val="center"/>
          </w:tcPr>
          <w:p w14:paraId="18763D50">
            <w:pPr>
              <w:spacing w:line="276"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490000.00</w:t>
            </w:r>
          </w:p>
        </w:tc>
        <w:tc>
          <w:tcPr>
            <w:tcW w:w="767" w:type="pct"/>
            <w:vAlign w:val="center"/>
          </w:tcPr>
          <w:p w14:paraId="4DAE6D36">
            <w:pPr>
              <w:spacing w:line="276"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工业</w:t>
            </w:r>
          </w:p>
        </w:tc>
      </w:tr>
    </w:tbl>
    <w:p w14:paraId="00F545E9">
      <w:pPr>
        <w:spacing w:line="360" w:lineRule="auto"/>
        <w:ind w:firstLine="560"/>
        <w:jc w:val="center"/>
        <w:rPr>
          <w:rFonts w:hint="eastAsia" w:ascii="宋体" w:hAnsi="宋体" w:eastAsia="宋体" w:cs="宋体"/>
          <w:sz w:val="24"/>
        </w:rPr>
      </w:pPr>
    </w:p>
    <w:p w14:paraId="52DC8BF6">
      <w:pPr>
        <w:spacing w:line="360" w:lineRule="auto"/>
        <w:ind w:firstLine="560"/>
        <w:jc w:val="center"/>
        <w:rPr>
          <w:rFonts w:hint="eastAsia" w:ascii="宋体" w:hAnsi="宋体" w:eastAsia="宋体" w:cs="宋体"/>
          <w:sz w:val="24"/>
        </w:rPr>
      </w:pPr>
      <w:r>
        <w:rPr>
          <w:rFonts w:hint="eastAsia" w:ascii="宋体" w:hAnsi="宋体" w:eastAsia="宋体" w:cs="宋体"/>
          <w:sz w:val="24"/>
        </w:rPr>
        <w:t>（二）货物清单明细</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488"/>
        <w:gridCol w:w="1533"/>
        <w:gridCol w:w="1480"/>
        <w:gridCol w:w="1160"/>
        <w:gridCol w:w="1150"/>
        <w:gridCol w:w="1630"/>
      </w:tblGrid>
      <w:tr w14:paraId="63CA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309" w:type="pct"/>
            <w:noWrap w:val="0"/>
            <w:vAlign w:val="center"/>
          </w:tcPr>
          <w:p w14:paraId="70115F22">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235" w:type="pct"/>
            <w:noWrap w:val="0"/>
            <w:vAlign w:val="center"/>
          </w:tcPr>
          <w:p w14:paraId="72748CFD">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货物名称（标的名称）</w:t>
            </w:r>
          </w:p>
        </w:tc>
        <w:tc>
          <w:tcPr>
            <w:tcW w:w="761" w:type="pct"/>
            <w:noWrap w:val="0"/>
            <w:vAlign w:val="center"/>
          </w:tcPr>
          <w:p w14:paraId="7A64D6E9">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品牌</w:t>
            </w:r>
          </w:p>
        </w:tc>
        <w:tc>
          <w:tcPr>
            <w:tcW w:w="735" w:type="pct"/>
            <w:noWrap w:val="0"/>
            <w:vAlign w:val="center"/>
          </w:tcPr>
          <w:p w14:paraId="224FB490">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型号</w:t>
            </w:r>
          </w:p>
        </w:tc>
        <w:tc>
          <w:tcPr>
            <w:tcW w:w="576" w:type="pct"/>
            <w:noWrap w:val="0"/>
            <w:vAlign w:val="center"/>
          </w:tcPr>
          <w:p w14:paraId="24DE83F8">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71" w:type="pct"/>
            <w:noWrap w:val="0"/>
            <w:vAlign w:val="center"/>
          </w:tcPr>
          <w:p w14:paraId="1468A593">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809" w:type="pct"/>
            <w:noWrap w:val="0"/>
            <w:vAlign w:val="center"/>
          </w:tcPr>
          <w:p w14:paraId="17AB2D62">
            <w:pPr>
              <w:jc w:val="center"/>
              <w:rPr>
                <w:rFonts w:hint="eastAsia" w:ascii="宋体" w:hAnsi="宋体" w:eastAsia="宋体" w:cs="宋体"/>
                <w:b/>
                <w:bCs/>
                <w:color w:val="FF0000"/>
                <w:sz w:val="24"/>
                <w:szCs w:val="24"/>
                <w:highlight w:val="none"/>
              </w:rPr>
            </w:pPr>
            <w:r>
              <w:rPr>
                <w:rFonts w:hint="eastAsia" w:ascii="宋体" w:hAnsi="宋体" w:eastAsia="宋体" w:cs="宋体"/>
                <w:b/>
                <w:bCs/>
                <w:color w:val="FF0000"/>
                <w:sz w:val="24"/>
                <w:szCs w:val="24"/>
                <w:highlight w:val="none"/>
              </w:rPr>
              <w:t>预算</w:t>
            </w:r>
            <w:r>
              <w:rPr>
                <w:rFonts w:hint="eastAsia" w:ascii="宋体" w:hAnsi="宋体" w:eastAsia="宋体" w:cs="宋体"/>
                <w:b/>
                <w:bCs/>
                <w:color w:val="FF0000"/>
                <w:sz w:val="24"/>
                <w:szCs w:val="24"/>
                <w:highlight w:val="none"/>
                <w:lang w:val="en-US" w:eastAsia="zh-CN"/>
              </w:rPr>
              <w:t>金额</w:t>
            </w:r>
            <w:r>
              <w:rPr>
                <w:rFonts w:hint="eastAsia" w:ascii="宋体" w:hAnsi="宋体" w:eastAsia="宋体" w:cs="宋体"/>
                <w:b/>
                <w:bCs/>
                <w:color w:val="FF0000"/>
                <w:sz w:val="24"/>
                <w:szCs w:val="24"/>
                <w:highlight w:val="none"/>
              </w:rPr>
              <w:t>（元）</w:t>
            </w:r>
          </w:p>
        </w:tc>
      </w:tr>
      <w:tr w14:paraId="3786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5786015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235" w:type="pct"/>
            <w:noWrap w:val="0"/>
            <w:vAlign w:val="center"/>
          </w:tcPr>
          <w:p w14:paraId="29C1C51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定音鼓</w:t>
            </w:r>
          </w:p>
        </w:tc>
        <w:tc>
          <w:tcPr>
            <w:tcW w:w="761" w:type="pct"/>
            <w:noWrap w:val="0"/>
            <w:vAlign w:val="center"/>
          </w:tcPr>
          <w:p w14:paraId="6AB80BA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0CBE540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革铜</w:t>
            </w:r>
          </w:p>
        </w:tc>
        <w:tc>
          <w:tcPr>
            <w:tcW w:w="576" w:type="pct"/>
            <w:noWrap w:val="0"/>
            <w:vAlign w:val="center"/>
          </w:tcPr>
          <w:p w14:paraId="21F3364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571" w:type="pct"/>
            <w:noWrap w:val="0"/>
            <w:vAlign w:val="center"/>
          </w:tcPr>
          <w:p w14:paraId="12574D0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套</w:t>
            </w:r>
          </w:p>
        </w:tc>
        <w:tc>
          <w:tcPr>
            <w:tcW w:w="809" w:type="pct"/>
            <w:vMerge w:val="restart"/>
            <w:noWrap w:val="0"/>
            <w:vAlign w:val="center"/>
          </w:tcPr>
          <w:p w14:paraId="19C1B42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470000.00</w:t>
            </w:r>
          </w:p>
        </w:tc>
      </w:tr>
      <w:tr w14:paraId="54D1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12F540A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p>
        </w:tc>
        <w:tc>
          <w:tcPr>
            <w:tcW w:w="1235" w:type="pct"/>
            <w:noWrap w:val="0"/>
            <w:vAlign w:val="center"/>
          </w:tcPr>
          <w:p w14:paraId="6CDC8B5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马林巴</w:t>
            </w:r>
          </w:p>
        </w:tc>
        <w:tc>
          <w:tcPr>
            <w:tcW w:w="761" w:type="pct"/>
            <w:noWrap w:val="0"/>
            <w:vAlign w:val="center"/>
          </w:tcPr>
          <w:p w14:paraId="52E0DC16">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50E2DE04">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MAAP50</w:t>
            </w:r>
          </w:p>
        </w:tc>
        <w:tc>
          <w:tcPr>
            <w:tcW w:w="576" w:type="pct"/>
            <w:shd w:val="clear" w:color="auto" w:fill="auto"/>
            <w:noWrap w:val="0"/>
            <w:vAlign w:val="center"/>
          </w:tcPr>
          <w:p w14:paraId="3E6D3690">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22F2864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台</w:t>
            </w:r>
          </w:p>
        </w:tc>
        <w:tc>
          <w:tcPr>
            <w:tcW w:w="809" w:type="pct"/>
            <w:vMerge w:val="continue"/>
            <w:noWrap w:val="0"/>
            <w:vAlign w:val="top"/>
          </w:tcPr>
          <w:p w14:paraId="783B32A9">
            <w:pPr>
              <w:jc w:val="center"/>
              <w:rPr>
                <w:rFonts w:hint="eastAsia" w:ascii="宋体" w:hAnsi="宋体" w:eastAsia="宋体" w:cs="宋体"/>
                <w:b w:val="0"/>
                <w:bCs w:val="0"/>
                <w:color w:val="auto"/>
                <w:sz w:val="24"/>
                <w:szCs w:val="24"/>
                <w:highlight w:val="none"/>
                <w:lang w:val="en-US" w:eastAsia="zh-CN"/>
              </w:rPr>
            </w:pPr>
          </w:p>
        </w:tc>
      </w:tr>
      <w:tr w14:paraId="4DBF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3785A10">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p>
        </w:tc>
        <w:tc>
          <w:tcPr>
            <w:tcW w:w="1235" w:type="pct"/>
            <w:noWrap w:val="0"/>
            <w:vAlign w:val="center"/>
          </w:tcPr>
          <w:p w14:paraId="76D29BF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大军鼓</w:t>
            </w:r>
          </w:p>
        </w:tc>
        <w:tc>
          <w:tcPr>
            <w:tcW w:w="761" w:type="pct"/>
            <w:noWrap w:val="0"/>
            <w:vAlign w:val="center"/>
          </w:tcPr>
          <w:p w14:paraId="504DEC41">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03B05BD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2BDV4022</w:t>
            </w:r>
          </w:p>
        </w:tc>
        <w:tc>
          <w:tcPr>
            <w:tcW w:w="576" w:type="pct"/>
            <w:noWrap w:val="0"/>
            <w:vAlign w:val="center"/>
          </w:tcPr>
          <w:p w14:paraId="0605539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571" w:type="pct"/>
            <w:noWrap w:val="0"/>
            <w:vAlign w:val="center"/>
          </w:tcPr>
          <w:p w14:paraId="0133B869">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个</w:t>
            </w:r>
          </w:p>
        </w:tc>
        <w:tc>
          <w:tcPr>
            <w:tcW w:w="809" w:type="pct"/>
            <w:vMerge w:val="continue"/>
            <w:noWrap w:val="0"/>
            <w:vAlign w:val="top"/>
          </w:tcPr>
          <w:p w14:paraId="4C0A11E5">
            <w:pPr>
              <w:jc w:val="center"/>
              <w:rPr>
                <w:rFonts w:hint="eastAsia" w:ascii="宋体" w:hAnsi="宋体" w:eastAsia="宋体" w:cs="宋体"/>
                <w:b w:val="0"/>
                <w:bCs w:val="0"/>
                <w:color w:val="auto"/>
                <w:sz w:val="24"/>
                <w:szCs w:val="24"/>
                <w:highlight w:val="none"/>
                <w:lang w:val="en-US" w:eastAsia="zh-CN"/>
              </w:rPr>
            </w:pPr>
          </w:p>
        </w:tc>
      </w:tr>
      <w:tr w14:paraId="3285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4D8EF5CA">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4</w:t>
            </w:r>
          </w:p>
        </w:tc>
        <w:tc>
          <w:tcPr>
            <w:tcW w:w="1235" w:type="pct"/>
            <w:noWrap w:val="0"/>
            <w:vAlign w:val="center"/>
          </w:tcPr>
          <w:p w14:paraId="3A82CF7C">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钢片琴</w:t>
            </w:r>
          </w:p>
        </w:tc>
        <w:tc>
          <w:tcPr>
            <w:tcW w:w="761" w:type="pct"/>
            <w:noWrap w:val="0"/>
            <w:vAlign w:val="center"/>
          </w:tcPr>
          <w:p w14:paraId="34B446F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ADAMS</w:t>
            </w:r>
          </w:p>
        </w:tc>
        <w:tc>
          <w:tcPr>
            <w:tcW w:w="735" w:type="pct"/>
            <w:noWrap w:val="0"/>
            <w:vAlign w:val="center"/>
          </w:tcPr>
          <w:p w14:paraId="5FE61017">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GAV33</w:t>
            </w:r>
          </w:p>
        </w:tc>
        <w:tc>
          <w:tcPr>
            <w:tcW w:w="576" w:type="pct"/>
            <w:shd w:val="clear" w:color="auto" w:fill="auto"/>
            <w:noWrap w:val="0"/>
            <w:vAlign w:val="center"/>
          </w:tcPr>
          <w:p w14:paraId="3768A0E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4B19043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台</w:t>
            </w:r>
          </w:p>
        </w:tc>
        <w:tc>
          <w:tcPr>
            <w:tcW w:w="809" w:type="pct"/>
            <w:vMerge w:val="continue"/>
            <w:noWrap w:val="0"/>
            <w:vAlign w:val="top"/>
          </w:tcPr>
          <w:p w14:paraId="3E112C25">
            <w:pPr>
              <w:jc w:val="center"/>
              <w:rPr>
                <w:rFonts w:hint="eastAsia" w:ascii="宋体" w:hAnsi="宋体" w:eastAsia="宋体" w:cs="宋体"/>
                <w:b w:val="0"/>
                <w:bCs w:val="0"/>
                <w:color w:val="auto"/>
                <w:sz w:val="24"/>
                <w:szCs w:val="24"/>
                <w:highlight w:val="none"/>
                <w:lang w:val="en-US" w:eastAsia="zh-CN"/>
              </w:rPr>
            </w:pPr>
          </w:p>
        </w:tc>
      </w:tr>
      <w:tr w14:paraId="427F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07AA343B">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5</w:t>
            </w:r>
          </w:p>
        </w:tc>
        <w:tc>
          <w:tcPr>
            <w:tcW w:w="1235" w:type="pct"/>
            <w:shd w:val="clear" w:color="auto" w:fill="auto"/>
            <w:noWrap w:val="0"/>
            <w:vAlign w:val="center"/>
          </w:tcPr>
          <w:p w14:paraId="1141211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大军镲</w:t>
            </w:r>
          </w:p>
        </w:tc>
        <w:tc>
          <w:tcPr>
            <w:tcW w:w="761" w:type="pct"/>
            <w:shd w:val="clear" w:color="auto" w:fill="auto"/>
            <w:noWrap w:val="0"/>
            <w:vAlign w:val="center"/>
          </w:tcPr>
          <w:p w14:paraId="20CEB64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SABIAN</w:t>
            </w:r>
          </w:p>
        </w:tc>
        <w:tc>
          <w:tcPr>
            <w:tcW w:w="735" w:type="pct"/>
            <w:shd w:val="clear" w:color="auto" w:fill="auto"/>
            <w:noWrap w:val="0"/>
            <w:vAlign w:val="center"/>
          </w:tcPr>
          <w:p w14:paraId="1779194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A1855</w:t>
            </w:r>
          </w:p>
        </w:tc>
        <w:tc>
          <w:tcPr>
            <w:tcW w:w="576" w:type="pct"/>
            <w:shd w:val="clear" w:color="auto" w:fill="auto"/>
            <w:noWrap w:val="0"/>
            <w:vAlign w:val="center"/>
          </w:tcPr>
          <w:p w14:paraId="3B1FCF7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0F9E150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付</w:t>
            </w:r>
          </w:p>
        </w:tc>
        <w:tc>
          <w:tcPr>
            <w:tcW w:w="809" w:type="pct"/>
            <w:vMerge w:val="continue"/>
            <w:shd w:val="clear" w:color="auto" w:fill="auto"/>
            <w:noWrap w:val="0"/>
            <w:vAlign w:val="center"/>
          </w:tcPr>
          <w:p w14:paraId="4C2D1880">
            <w:pPr>
              <w:jc w:val="center"/>
              <w:rPr>
                <w:rFonts w:hint="eastAsia" w:ascii="宋体" w:hAnsi="宋体" w:eastAsia="宋体" w:cs="宋体"/>
                <w:b w:val="0"/>
                <w:bCs w:val="0"/>
                <w:color w:val="auto"/>
                <w:sz w:val="24"/>
                <w:szCs w:val="24"/>
                <w:highlight w:val="none"/>
                <w:lang w:val="en-US" w:eastAsia="zh-CN"/>
              </w:rPr>
            </w:pPr>
          </w:p>
        </w:tc>
      </w:tr>
      <w:tr w14:paraId="3E0D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A47425E">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6</w:t>
            </w:r>
          </w:p>
        </w:tc>
        <w:tc>
          <w:tcPr>
            <w:tcW w:w="1235" w:type="pct"/>
            <w:shd w:val="clear" w:color="auto" w:fill="auto"/>
            <w:noWrap w:val="0"/>
            <w:vAlign w:val="center"/>
          </w:tcPr>
          <w:p w14:paraId="3EC815D2">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吊镲</w:t>
            </w:r>
          </w:p>
        </w:tc>
        <w:tc>
          <w:tcPr>
            <w:tcW w:w="761" w:type="pct"/>
            <w:shd w:val="clear" w:color="auto" w:fill="auto"/>
            <w:noWrap w:val="0"/>
            <w:vAlign w:val="center"/>
          </w:tcPr>
          <w:p w14:paraId="13FDAD78">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SABIAN</w:t>
            </w:r>
          </w:p>
        </w:tc>
        <w:tc>
          <w:tcPr>
            <w:tcW w:w="735" w:type="pct"/>
            <w:shd w:val="clear" w:color="auto" w:fill="auto"/>
            <w:noWrap w:val="0"/>
            <w:vAlign w:val="center"/>
          </w:tcPr>
          <w:p w14:paraId="405FF97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A1823</w:t>
            </w:r>
          </w:p>
        </w:tc>
        <w:tc>
          <w:tcPr>
            <w:tcW w:w="576" w:type="pct"/>
            <w:shd w:val="clear" w:color="auto" w:fill="auto"/>
            <w:noWrap w:val="0"/>
            <w:vAlign w:val="center"/>
          </w:tcPr>
          <w:p w14:paraId="6EE81341">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75488DEA">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片</w:t>
            </w:r>
          </w:p>
        </w:tc>
        <w:tc>
          <w:tcPr>
            <w:tcW w:w="809" w:type="pct"/>
            <w:vMerge w:val="continue"/>
            <w:shd w:val="clear" w:color="auto" w:fill="auto"/>
            <w:noWrap w:val="0"/>
            <w:vAlign w:val="center"/>
          </w:tcPr>
          <w:p w14:paraId="7AD1D419">
            <w:pPr>
              <w:jc w:val="center"/>
              <w:rPr>
                <w:rFonts w:hint="eastAsia" w:ascii="宋体" w:hAnsi="宋体" w:eastAsia="宋体" w:cs="宋体"/>
                <w:b w:val="0"/>
                <w:bCs w:val="0"/>
                <w:color w:val="auto"/>
                <w:sz w:val="24"/>
                <w:szCs w:val="24"/>
                <w:highlight w:val="none"/>
                <w:lang w:val="en-US" w:eastAsia="zh-CN"/>
              </w:rPr>
            </w:pPr>
          </w:p>
        </w:tc>
      </w:tr>
      <w:tr w14:paraId="2067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338F98D9">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7</w:t>
            </w:r>
          </w:p>
        </w:tc>
        <w:tc>
          <w:tcPr>
            <w:tcW w:w="1235" w:type="pct"/>
            <w:shd w:val="clear" w:color="auto" w:fill="auto"/>
            <w:noWrap w:val="0"/>
            <w:vAlign w:val="center"/>
          </w:tcPr>
          <w:p w14:paraId="042453BD">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三角铁</w:t>
            </w:r>
          </w:p>
        </w:tc>
        <w:tc>
          <w:tcPr>
            <w:tcW w:w="761" w:type="pct"/>
            <w:shd w:val="clear" w:color="auto" w:fill="auto"/>
            <w:noWrap w:val="0"/>
            <w:vAlign w:val="center"/>
          </w:tcPr>
          <w:p w14:paraId="2B2DF1E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BlackSwamp</w:t>
            </w:r>
          </w:p>
        </w:tc>
        <w:tc>
          <w:tcPr>
            <w:tcW w:w="735" w:type="pct"/>
            <w:shd w:val="clear" w:color="auto" w:fill="auto"/>
            <w:noWrap w:val="0"/>
            <w:vAlign w:val="center"/>
          </w:tcPr>
          <w:p w14:paraId="7DD3257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AT</w:t>
            </w:r>
          </w:p>
        </w:tc>
        <w:tc>
          <w:tcPr>
            <w:tcW w:w="576" w:type="pct"/>
            <w:shd w:val="clear" w:color="auto" w:fill="auto"/>
            <w:noWrap w:val="0"/>
            <w:vAlign w:val="center"/>
          </w:tcPr>
          <w:p w14:paraId="50383921">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00AE87A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套</w:t>
            </w:r>
          </w:p>
        </w:tc>
        <w:tc>
          <w:tcPr>
            <w:tcW w:w="809" w:type="pct"/>
            <w:vMerge w:val="continue"/>
            <w:shd w:val="clear" w:color="auto" w:fill="auto"/>
            <w:noWrap w:val="0"/>
            <w:vAlign w:val="center"/>
          </w:tcPr>
          <w:p w14:paraId="68508062">
            <w:pPr>
              <w:jc w:val="center"/>
              <w:rPr>
                <w:rFonts w:hint="eastAsia" w:ascii="宋体" w:hAnsi="宋体" w:eastAsia="宋体" w:cs="宋体"/>
                <w:b w:val="0"/>
                <w:bCs w:val="0"/>
                <w:color w:val="auto"/>
                <w:sz w:val="24"/>
                <w:szCs w:val="24"/>
                <w:highlight w:val="none"/>
                <w:lang w:val="en-US" w:eastAsia="zh-CN"/>
              </w:rPr>
            </w:pPr>
          </w:p>
        </w:tc>
      </w:tr>
      <w:tr w14:paraId="2F64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083107DE">
            <w:pPr>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8</w:t>
            </w:r>
          </w:p>
        </w:tc>
        <w:tc>
          <w:tcPr>
            <w:tcW w:w="1235" w:type="pct"/>
            <w:shd w:val="clear" w:color="auto" w:fill="auto"/>
            <w:noWrap w:val="0"/>
            <w:vAlign w:val="center"/>
          </w:tcPr>
          <w:p w14:paraId="45259F7A">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小军鼓</w:t>
            </w:r>
          </w:p>
        </w:tc>
        <w:tc>
          <w:tcPr>
            <w:tcW w:w="761" w:type="pct"/>
            <w:shd w:val="clear" w:color="auto" w:fill="auto"/>
            <w:noWrap w:val="0"/>
            <w:vAlign w:val="center"/>
          </w:tcPr>
          <w:p w14:paraId="3D2FB838">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BlackSwamp</w:t>
            </w:r>
          </w:p>
        </w:tc>
        <w:tc>
          <w:tcPr>
            <w:tcW w:w="735" w:type="pct"/>
            <w:shd w:val="clear" w:color="auto" w:fill="auto"/>
            <w:noWrap w:val="0"/>
            <w:vAlign w:val="center"/>
          </w:tcPr>
          <w:p w14:paraId="75044CCE">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MS514MD</w:t>
            </w:r>
          </w:p>
        </w:tc>
        <w:tc>
          <w:tcPr>
            <w:tcW w:w="576" w:type="pct"/>
            <w:shd w:val="clear" w:color="auto" w:fill="auto"/>
            <w:noWrap w:val="0"/>
            <w:vAlign w:val="center"/>
          </w:tcPr>
          <w:p w14:paraId="43C36137">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p>
        </w:tc>
        <w:tc>
          <w:tcPr>
            <w:tcW w:w="571" w:type="pct"/>
            <w:shd w:val="clear" w:color="auto" w:fill="auto"/>
            <w:noWrap w:val="0"/>
            <w:vAlign w:val="center"/>
          </w:tcPr>
          <w:p w14:paraId="37F34F0F">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只</w:t>
            </w:r>
          </w:p>
        </w:tc>
        <w:tc>
          <w:tcPr>
            <w:tcW w:w="809" w:type="pct"/>
            <w:vMerge w:val="continue"/>
            <w:shd w:val="clear" w:color="auto" w:fill="auto"/>
            <w:noWrap w:val="0"/>
            <w:vAlign w:val="center"/>
          </w:tcPr>
          <w:p w14:paraId="6AF31223">
            <w:pPr>
              <w:jc w:val="center"/>
              <w:rPr>
                <w:rFonts w:hint="eastAsia" w:ascii="宋体" w:hAnsi="宋体" w:eastAsia="宋体" w:cs="宋体"/>
                <w:b w:val="0"/>
                <w:bCs w:val="0"/>
                <w:color w:val="auto"/>
                <w:sz w:val="24"/>
                <w:szCs w:val="24"/>
                <w:highlight w:val="none"/>
                <w:lang w:val="en-US" w:eastAsia="zh-CN"/>
              </w:rPr>
            </w:pPr>
          </w:p>
        </w:tc>
      </w:tr>
      <w:tr w14:paraId="0415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9" w:type="pct"/>
            <w:noWrap w:val="0"/>
            <w:vAlign w:val="center"/>
          </w:tcPr>
          <w:p w14:paraId="700401D3">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w:t>
            </w:r>
          </w:p>
        </w:tc>
        <w:tc>
          <w:tcPr>
            <w:tcW w:w="1235" w:type="pct"/>
            <w:shd w:val="clear" w:color="auto" w:fill="auto"/>
            <w:noWrap w:val="0"/>
            <w:vAlign w:val="center"/>
          </w:tcPr>
          <w:p w14:paraId="246BE14E">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5年维保费</w:t>
            </w:r>
          </w:p>
        </w:tc>
        <w:tc>
          <w:tcPr>
            <w:tcW w:w="761" w:type="pct"/>
            <w:shd w:val="clear" w:color="auto" w:fill="auto"/>
            <w:noWrap w:val="0"/>
            <w:vAlign w:val="center"/>
          </w:tcPr>
          <w:p w14:paraId="232640B4">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p>
        </w:tc>
        <w:tc>
          <w:tcPr>
            <w:tcW w:w="735" w:type="pct"/>
            <w:shd w:val="clear" w:color="auto" w:fill="auto"/>
            <w:noWrap w:val="0"/>
            <w:vAlign w:val="center"/>
          </w:tcPr>
          <w:p w14:paraId="31A76FA3">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w:t>
            </w:r>
          </w:p>
        </w:tc>
        <w:tc>
          <w:tcPr>
            <w:tcW w:w="576" w:type="pct"/>
            <w:shd w:val="clear" w:color="auto" w:fill="auto"/>
            <w:noWrap w:val="0"/>
            <w:vAlign w:val="center"/>
          </w:tcPr>
          <w:p w14:paraId="21FD7D76">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571" w:type="pct"/>
            <w:shd w:val="clear" w:color="auto" w:fill="auto"/>
            <w:noWrap w:val="0"/>
            <w:vAlign w:val="center"/>
          </w:tcPr>
          <w:p w14:paraId="34669FE0">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项</w:t>
            </w:r>
          </w:p>
        </w:tc>
        <w:tc>
          <w:tcPr>
            <w:tcW w:w="809" w:type="pct"/>
            <w:shd w:val="clear" w:color="auto" w:fill="auto"/>
            <w:noWrap w:val="0"/>
            <w:vAlign w:val="center"/>
          </w:tcPr>
          <w:p w14:paraId="0B22F16A">
            <w:pPr>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20000.00</w:t>
            </w:r>
          </w:p>
        </w:tc>
      </w:tr>
      <w:tr w14:paraId="186A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90" w:type="pct"/>
            <w:gridSpan w:val="6"/>
            <w:noWrap w:val="0"/>
            <w:vAlign w:val="center"/>
          </w:tcPr>
          <w:p w14:paraId="4A4AEA14">
            <w:pPr>
              <w:jc w:val="center"/>
              <w:rPr>
                <w:rFonts w:hint="default" w:ascii="宋体" w:hAnsi="宋体" w:eastAsia="宋体" w:cs="宋体"/>
                <w:color w:val="000000"/>
                <w:kern w:val="0"/>
                <w:sz w:val="22"/>
                <w:szCs w:val="22"/>
                <w:lang w:val="en-US" w:eastAsia="zh-CN" w:bidi="ar"/>
              </w:rPr>
            </w:pPr>
            <w:r>
              <w:rPr>
                <w:rFonts w:hint="eastAsia" w:ascii="宋体" w:hAnsi="宋体" w:eastAsia="宋体" w:cs="宋体"/>
                <w:b w:val="0"/>
                <w:bCs w:val="0"/>
                <w:color w:val="auto"/>
                <w:sz w:val="24"/>
                <w:szCs w:val="24"/>
                <w:highlight w:val="none"/>
                <w:lang w:val="en-US" w:eastAsia="zh-CN"/>
              </w:rPr>
              <w:t>合计</w:t>
            </w:r>
          </w:p>
        </w:tc>
        <w:tc>
          <w:tcPr>
            <w:tcW w:w="809" w:type="pct"/>
            <w:shd w:val="clear" w:color="auto" w:fill="auto"/>
            <w:noWrap w:val="0"/>
            <w:vAlign w:val="center"/>
          </w:tcPr>
          <w:p w14:paraId="3036E5B6">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490000.00</w:t>
            </w:r>
          </w:p>
        </w:tc>
      </w:tr>
    </w:tbl>
    <w:p w14:paraId="157D68FE">
      <w:pPr>
        <w:pStyle w:val="4"/>
        <w:spacing w:before="312" w:beforeLines="100" w:after="0"/>
        <w:rPr>
          <w:rFonts w:hint="eastAsia" w:ascii="宋体" w:hAnsi="宋体" w:eastAsia="宋体" w:cs="宋体"/>
        </w:rPr>
      </w:pPr>
      <w:bookmarkStart w:id="51" w:name="_Toc3282"/>
      <w:r>
        <w:rPr>
          <w:rFonts w:hint="eastAsia" w:ascii="宋体" w:hAnsi="宋体" w:eastAsia="宋体" w:cs="宋体"/>
        </w:rPr>
        <w:t>二、技术要求</w:t>
      </w:r>
      <w:bookmarkEnd w:id="51"/>
    </w:p>
    <w:tbl>
      <w:tblPr>
        <w:tblStyle w:val="2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1758"/>
        <w:gridCol w:w="7336"/>
      </w:tblGrid>
      <w:tr w14:paraId="02E0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83" w:type="pct"/>
            <w:noWrap w:val="0"/>
            <w:vAlign w:val="center"/>
          </w:tcPr>
          <w:p w14:paraId="459FC784">
            <w:pPr>
              <w:spacing w:line="240" w:lineRule="auto"/>
              <w:jc w:val="center"/>
              <w:rPr>
                <w:rFonts w:hint="eastAsia" w:ascii="宋体" w:hAnsi="宋体" w:eastAsia="宋体" w:cs="宋体"/>
                <w:b/>
                <w:bCs/>
                <w:color w:val="000000"/>
                <w:sz w:val="24"/>
                <w:szCs w:val="24"/>
                <w:highlight w:val="none"/>
              </w:rPr>
            </w:pPr>
            <w:bookmarkStart w:id="52" w:name="_Hlk70236148"/>
            <w:r>
              <w:rPr>
                <w:rFonts w:hint="eastAsia" w:ascii="宋体" w:hAnsi="宋体" w:eastAsia="宋体" w:cs="宋体"/>
                <w:b/>
                <w:bCs/>
                <w:color w:val="000000"/>
                <w:sz w:val="24"/>
                <w:szCs w:val="24"/>
                <w:highlight w:val="none"/>
              </w:rPr>
              <w:t>序号</w:t>
            </w:r>
          </w:p>
        </w:tc>
        <w:tc>
          <w:tcPr>
            <w:tcW w:w="873" w:type="pct"/>
            <w:noWrap w:val="0"/>
            <w:vAlign w:val="center"/>
          </w:tcPr>
          <w:p w14:paraId="4226C20C">
            <w:pPr>
              <w:widowControl/>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货物名称</w:t>
            </w:r>
          </w:p>
        </w:tc>
        <w:tc>
          <w:tcPr>
            <w:tcW w:w="3643" w:type="pct"/>
            <w:noWrap w:val="0"/>
            <w:vAlign w:val="center"/>
          </w:tcPr>
          <w:p w14:paraId="63B97B59">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采购</w:t>
            </w:r>
            <w:r>
              <w:rPr>
                <w:rFonts w:hint="eastAsia" w:ascii="宋体" w:hAnsi="宋体" w:eastAsia="宋体" w:cs="宋体"/>
                <w:b/>
                <w:bCs/>
                <w:color w:val="000000"/>
                <w:sz w:val="24"/>
                <w:szCs w:val="24"/>
                <w:highlight w:val="none"/>
              </w:rPr>
              <w:t>技术要求</w:t>
            </w:r>
          </w:p>
        </w:tc>
      </w:tr>
      <w:tr w14:paraId="76D0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28C52CE6">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73" w:type="pct"/>
            <w:vMerge w:val="restart"/>
            <w:shd w:val="clear" w:color="auto" w:fill="auto"/>
            <w:noWrap w:val="0"/>
            <w:vAlign w:val="center"/>
          </w:tcPr>
          <w:p w14:paraId="7852CDB9">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3643" w:type="pct"/>
            <w:noWrap w:val="0"/>
            <w:vAlign w:val="top"/>
          </w:tcPr>
          <w:p w14:paraId="23B064A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专业革命系列，20"23"26"29"32"一套五只，铜制腔体，鼓腔为整张铜板经过一次冲击成型。</w:t>
            </w:r>
          </w:p>
        </w:tc>
      </w:tr>
      <w:tr w14:paraId="6170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3A279B6">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39DA9A2">
            <w:pPr>
              <w:spacing w:line="240" w:lineRule="auto"/>
              <w:jc w:val="center"/>
              <w:rPr>
                <w:rFonts w:hint="eastAsia" w:ascii="宋体" w:hAnsi="宋体" w:eastAsia="宋体" w:cs="宋体"/>
                <w:bCs/>
                <w:sz w:val="24"/>
                <w:szCs w:val="24"/>
                <w:highlight w:val="none"/>
              </w:rPr>
            </w:pPr>
          </w:p>
        </w:tc>
        <w:tc>
          <w:tcPr>
            <w:tcW w:w="3643" w:type="pct"/>
            <w:noWrap w:val="0"/>
            <w:vAlign w:val="top"/>
          </w:tcPr>
          <w:p w14:paraId="3F3D661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特制加厚鼓皮压圈，每支鼓音域</w:t>
            </w:r>
            <w:r>
              <w:rPr>
                <w:rFonts w:hint="eastAsia" w:ascii="宋体" w:hAnsi="宋体" w:eastAsia="宋体" w:cs="宋体"/>
                <w:color w:val="000000"/>
                <w:kern w:val="0"/>
                <w:sz w:val="24"/>
                <w:szCs w:val="24"/>
                <w:lang w:val="en-US" w:eastAsia="zh-CN" w:bidi="ar"/>
              </w:rPr>
              <w:t>七</w:t>
            </w:r>
            <w:r>
              <w:rPr>
                <w:rFonts w:hint="eastAsia" w:ascii="宋体" w:hAnsi="宋体" w:eastAsia="宋体" w:cs="宋体"/>
                <w:color w:val="000000"/>
                <w:kern w:val="0"/>
                <w:sz w:val="24"/>
                <w:szCs w:val="24"/>
                <w:lang w:bidi="ar"/>
              </w:rPr>
              <w:t>度以上。</w:t>
            </w:r>
          </w:p>
        </w:tc>
      </w:tr>
      <w:tr w14:paraId="51DD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5DF2C2D">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BFAB238">
            <w:pPr>
              <w:spacing w:line="240" w:lineRule="auto"/>
              <w:jc w:val="center"/>
              <w:rPr>
                <w:rFonts w:hint="eastAsia" w:ascii="宋体" w:hAnsi="宋体" w:eastAsia="宋体" w:cs="宋体"/>
                <w:bCs/>
                <w:sz w:val="24"/>
                <w:szCs w:val="24"/>
                <w:highlight w:val="none"/>
              </w:rPr>
            </w:pPr>
          </w:p>
        </w:tc>
        <w:tc>
          <w:tcPr>
            <w:tcW w:w="3643" w:type="pct"/>
            <w:noWrap w:val="0"/>
            <w:vAlign w:val="top"/>
          </w:tcPr>
          <w:p w14:paraId="035873C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每只鼓附带3组不小于12cm静音滑轮，每组为双轮，附带面刹。</w:t>
            </w:r>
          </w:p>
        </w:tc>
      </w:tr>
      <w:tr w14:paraId="1A5F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AEAD764">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1BAC93F">
            <w:pPr>
              <w:spacing w:line="240" w:lineRule="auto"/>
              <w:jc w:val="center"/>
              <w:rPr>
                <w:rFonts w:hint="eastAsia" w:ascii="宋体" w:hAnsi="宋体" w:eastAsia="宋体" w:cs="宋体"/>
                <w:bCs/>
                <w:sz w:val="24"/>
                <w:szCs w:val="24"/>
                <w:highlight w:val="none"/>
              </w:rPr>
            </w:pPr>
          </w:p>
        </w:tc>
        <w:tc>
          <w:tcPr>
            <w:tcW w:w="3643" w:type="pct"/>
            <w:noWrap w:val="0"/>
            <w:vAlign w:val="top"/>
          </w:tcPr>
          <w:p w14:paraId="210DB95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每只鼓高度可升降，附带微调液压踏板。</w:t>
            </w:r>
          </w:p>
        </w:tc>
      </w:tr>
      <w:tr w14:paraId="72ED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8FE748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2F55A64">
            <w:pPr>
              <w:spacing w:line="240" w:lineRule="auto"/>
              <w:jc w:val="center"/>
              <w:rPr>
                <w:rFonts w:hint="eastAsia" w:ascii="宋体" w:hAnsi="宋体" w:eastAsia="宋体" w:cs="宋体"/>
                <w:bCs/>
                <w:sz w:val="24"/>
                <w:szCs w:val="24"/>
                <w:highlight w:val="none"/>
              </w:rPr>
            </w:pPr>
          </w:p>
        </w:tc>
        <w:tc>
          <w:tcPr>
            <w:tcW w:w="3643" w:type="pct"/>
            <w:noWrap w:val="0"/>
            <w:vAlign w:val="top"/>
          </w:tcPr>
          <w:p w14:paraId="4C0CB7A6">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特制仿兽皮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不受温度和湿度变化影响。</w:t>
            </w:r>
          </w:p>
        </w:tc>
      </w:tr>
      <w:tr w14:paraId="091E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9FB47F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1176BB8">
            <w:pPr>
              <w:spacing w:line="240" w:lineRule="auto"/>
              <w:jc w:val="center"/>
              <w:rPr>
                <w:rFonts w:hint="eastAsia" w:ascii="宋体" w:hAnsi="宋体" w:eastAsia="宋体" w:cs="宋体"/>
                <w:bCs/>
                <w:sz w:val="24"/>
                <w:szCs w:val="24"/>
                <w:highlight w:val="none"/>
              </w:rPr>
            </w:pPr>
          </w:p>
        </w:tc>
        <w:tc>
          <w:tcPr>
            <w:tcW w:w="3643" w:type="pct"/>
            <w:noWrap w:val="0"/>
            <w:vAlign w:val="top"/>
          </w:tcPr>
          <w:p w14:paraId="4E02EC0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附带调音指针器</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指针器位置在鼓腔的两侧。</w:t>
            </w:r>
          </w:p>
        </w:tc>
      </w:tr>
      <w:tr w14:paraId="23CA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4BCED40">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212D77B0">
            <w:pPr>
              <w:spacing w:line="240" w:lineRule="auto"/>
              <w:jc w:val="center"/>
              <w:rPr>
                <w:rFonts w:hint="eastAsia" w:ascii="宋体" w:hAnsi="宋体" w:eastAsia="宋体" w:cs="宋体"/>
                <w:bCs/>
                <w:sz w:val="24"/>
                <w:szCs w:val="24"/>
                <w:highlight w:val="none"/>
              </w:rPr>
            </w:pPr>
          </w:p>
        </w:tc>
        <w:tc>
          <w:tcPr>
            <w:tcW w:w="3643" w:type="pct"/>
            <w:noWrap w:val="0"/>
            <w:vAlign w:val="top"/>
          </w:tcPr>
          <w:p w14:paraId="484D799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每只鼓附带调鼓鼓锁，附带止音垫。</w:t>
            </w:r>
          </w:p>
        </w:tc>
      </w:tr>
      <w:tr w14:paraId="67D5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B76668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4AB90607">
            <w:pPr>
              <w:spacing w:line="240" w:lineRule="auto"/>
              <w:jc w:val="center"/>
              <w:rPr>
                <w:rFonts w:hint="eastAsia" w:ascii="宋体" w:hAnsi="宋体" w:eastAsia="宋体" w:cs="宋体"/>
                <w:bCs/>
                <w:sz w:val="24"/>
                <w:szCs w:val="24"/>
                <w:highlight w:val="none"/>
              </w:rPr>
            </w:pPr>
          </w:p>
        </w:tc>
        <w:tc>
          <w:tcPr>
            <w:tcW w:w="3643" w:type="pct"/>
            <w:noWrap w:val="0"/>
            <w:vAlign w:val="top"/>
          </w:tcPr>
          <w:p w14:paraId="78D1662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bidi="ar"/>
              </w:rPr>
              <w:t>鼓腔可与底座带有脚控一键式分离系统，便于携带运输。</w:t>
            </w:r>
          </w:p>
        </w:tc>
      </w:tr>
      <w:tr w14:paraId="38D0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85A5D5D">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96E83CC">
            <w:pPr>
              <w:spacing w:line="240" w:lineRule="auto"/>
              <w:jc w:val="center"/>
              <w:rPr>
                <w:rFonts w:hint="eastAsia" w:ascii="宋体" w:hAnsi="宋体" w:eastAsia="宋体" w:cs="宋体"/>
                <w:bCs/>
                <w:sz w:val="24"/>
                <w:szCs w:val="24"/>
                <w:highlight w:val="none"/>
              </w:rPr>
            </w:pPr>
          </w:p>
        </w:tc>
        <w:tc>
          <w:tcPr>
            <w:tcW w:w="3643" w:type="pct"/>
            <w:noWrap w:val="0"/>
            <w:vAlign w:val="top"/>
          </w:tcPr>
          <w:p w14:paraId="4705A13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bidi="ar"/>
              </w:rPr>
              <w:t>每只鼓附带仿皮长鼓套。</w:t>
            </w:r>
          </w:p>
        </w:tc>
      </w:tr>
      <w:tr w14:paraId="37AD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E287845">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60B7D27C">
            <w:pPr>
              <w:spacing w:line="240" w:lineRule="auto"/>
              <w:jc w:val="center"/>
              <w:rPr>
                <w:rFonts w:hint="eastAsia" w:ascii="宋体" w:hAnsi="宋体" w:eastAsia="宋体" w:cs="宋体"/>
                <w:bCs/>
                <w:sz w:val="24"/>
                <w:szCs w:val="24"/>
                <w:highlight w:val="none"/>
              </w:rPr>
            </w:pPr>
          </w:p>
        </w:tc>
        <w:tc>
          <w:tcPr>
            <w:tcW w:w="3643" w:type="pct"/>
            <w:noWrap w:val="0"/>
            <w:vAlign w:val="top"/>
          </w:tcPr>
          <w:p w14:paraId="77DAFD3D">
            <w:pPr>
              <w:spacing w:line="240" w:lineRule="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10.有中国官方总代理的产品证明或进口税单，入关日期在12个月以内</w:t>
            </w:r>
            <w:r>
              <w:rPr>
                <w:rFonts w:hint="eastAsia" w:ascii="宋体" w:hAnsi="宋体" w:eastAsia="宋体" w:cs="宋体"/>
                <w:b/>
                <w:bCs/>
                <w:color w:val="FF0000"/>
                <w:sz w:val="24"/>
                <w:szCs w:val="24"/>
                <w:lang w:val="en-US" w:eastAsia="zh-CN"/>
              </w:rPr>
              <w:t>（</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sz w:val="24"/>
                <w:szCs w:val="24"/>
                <w:lang w:val="en-US" w:eastAsia="zh-CN"/>
              </w:rPr>
              <w:t>）。</w:t>
            </w:r>
          </w:p>
        </w:tc>
      </w:tr>
      <w:tr w14:paraId="777E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3B8BF18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1285DD35">
            <w:pPr>
              <w:spacing w:line="240" w:lineRule="auto"/>
              <w:jc w:val="center"/>
              <w:rPr>
                <w:rFonts w:hint="eastAsia" w:ascii="宋体" w:hAnsi="宋体" w:eastAsia="宋体" w:cs="宋体"/>
                <w:bCs/>
                <w:sz w:val="24"/>
                <w:szCs w:val="24"/>
                <w:highlight w:val="none"/>
              </w:rPr>
            </w:pPr>
          </w:p>
        </w:tc>
        <w:tc>
          <w:tcPr>
            <w:tcW w:w="3643" w:type="pct"/>
            <w:noWrap w:val="0"/>
            <w:vAlign w:val="top"/>
          </w:tcPr>
          <w:p w14:paraId="74B78225">
            <w:pPr>
              <w:widowControl/>
              <w:spacing w:line="240" w:lineRule="auto"/>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维修包括五年内非自然损耗配件的免费更换服务，（非自然损耗配件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定音鼓皮）</w:t>
            </w:r>
          </w:p>
        </w:tc>
      </w:tr>
      <w:tr w14:paraId="145A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62DA1EEB">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873" w:type="pct"/>
            <w:vMerge w:val="restart"/>
            <w:shd w:val="clear" w:color="auto" w:fill="auto"/>
            <w:noWrap w:val="0"/>
            <w:vAlign w:val="center"/>
          </w:tcPr>
          <w:p w14:paraId="69EB23E6">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3643" w:type="pct"/>
            <w:noWrap w:val="0"/>
            <w:vAlign w:val="top"/>
          </w:tcPr>
          <w:p w14:paraId="495847C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精选红木琴键，音域C2-C7，5个八度。</w:t>
            </w:r>
          </w:p>
        </w:tc>
      </w:tr>
      <w:tr w14:paraId="3AE2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71AD3C2">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15AC62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9E35A3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摇把齿轮整琴升降系统，带有刻度尺，升降幅度20cm。</w:t>
            </w:r>
          </w:p>
        </w:tc>
      </w:tr>
      <w:tr w14:paraId="05C08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58F85B">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6EE9677">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79B2C3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X型四脚框架结构，同色四根横梁与两侧黑色堵头，附带四支滑轮，</w:t>
            </w:r>
            <w:r>
              <w:rPr>
                <w:rFonts w:hint="eastAsia" w:ascii="宋体" w:hAnsi="宋体" w:eastAsia="宋体" w:cs="宋体"/>
                <w:color w:val="000000"/>
                <w:sz w:val="24"/>
                <w:szCs w:val="24"/>
                <w:lang w:val="en-US" w:eastAsia="zh-CN"/>
              </w:rPr>
              <w:t>每只</w:t>
            </w:r>
            <w:r>
              <w:rPr>
                <w:rFonts w:hint="eastAsia" w:ascii="宋体" w:hAnsi="宋体" w:eastAsia="宋体" w:cs="宋体"/>
                <w:color w:val="000000"/>
                <w:sz w:val="24"/>
                <w:szCs w:val="24"/>
              </w:rPr>
              <w:t>附带面刹。</w:t>
            </w:r>
          </w:p>
        </w:tc>
      </w:tr>
      <w:tr w14:paraId="0B91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1B7D0F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849A5C1">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289B16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拼接式低音共鸣管延音控制装置，可调整低音延音长度。</w:t>
            </w:r>
          </w:p>
        </w:tc>
      </w:tr>
      <w:tr w14:paraId="2185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65E15AA">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22E5D8EE">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A9B6D9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附带琴槌两付，防尘罩一只。</w:t>
            </w:r>
          </w:p>
        </w:tc>
      </w:tr>
      <w:tr w14:paraId="1AD8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CFC3DEA">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568369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588CCD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整琴长度255cm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，低音宽度104cm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，高音宽度</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，键宽从低音到高音7.2-4.0</w:t>
            </w: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m。</w:t>
            </w:r>
          </w:p>
        </w:tc>
      </w:tr>
      <w:tr w14:paraId="1EA9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713C34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888284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8E126E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kern w:val="0"/>
                <w:sz w:val="24"/>
                <w:szCs w:val="24"/>
                <w:highlight w:val="none"/>
                <w:lang w:val="en-US" w:eastAsia="zh-CN" w:bidi="ar"/>
              </w:rPr>
              <w:t>）</w:t>
            </w:r>
          </w:p>
        </w:tc>
      </w:tr>
      <w:tr w14:paraId="4A5E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0122E76">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F3C658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79BBB94">
            <w:pPr>
              <w:spacing w:line="240" w:lineRule="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r>
              <w:rPr>
                <w:rFonts w:hint="eastAsia" w:ascii="宋体" w:hAnsi="宋体" w:eastAsia="宋体" w:cs="宋体"/>
                <w:sz w:val="24"/>
                <w:szCs w:val="24"/>
              </w:rPr>
              <w:t>（非自然损耗配件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马林巴琴绳）</w:t>
            </w:r>
          </w:p>
        </w:tc>
      </w:tr>
      <w:tr w14:paraId="517B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420EE80D">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873" w:type="pct"/>
            <w:vMerge w:val="restart"/>
            <w:shd w:val="clear" w:color="auto" w:fill="auto"/>
            <w:noWrap w:val="0"/>
            <w:vAlign w:val="center"/>
          </w:tcPr>
          <w:p w14:paraId="708FC4DA">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3643" w:type="pct"/>
            <w:noWrap w:val="0"/>
            <w:vAlign w:val="top"/>
          </w:tcPr>
          <w:p w14:paraId="0114808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鼓面直径</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40英寸，鼓腔厚度</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22英寸。</w:t>
            </w:r>
          </w:p>
        </w:tc>
      </w:tr>
      <w:tr w14:paraId="5946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D98C48B">
            <w:pPr>
              <w:spacing w:line="240" w:lineRule="auto"/>
              <w:jc w:val="center"/>
              <w:rPr>
                <w:rFonts w:hint="eastAsia" w:ascii="宋体" w:hAnsi="宋体" w:eastAsia="宋体" w:cs="宋体"/>
                <w:bCs/>
                <w:kern w:val="2"/>
                <w:sz w:val="24"/>
                <w:szCs w:val="24"/>
                <w:highlight w:val="none"/>
                <w:lang w:val="en-US" w:eastAsia="zh-CN" w:bidi="ar-SA"/>
              </w:rPr>
            </w:pPr>
          </w:p>
        </w:tc>
        <w:tc>
          <w:tcPr>
            <w:tcW w:w="873" w:type="pct"/>
            <w:vMerge w:val="continue"/>
            <w:shd w:val="clear" w:color="auto" w:fill="auto"/>
            <w:noWrap w:val="0"/>
            <w:vAlign w:val="center"/>
          </w:tcPr>
          <w:p w14:paraId="6F41DC27">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p>
        </w:tc>
        <w:tc>
          <w:tcPr>
            <w:tcW w:w="3643" w:type="pct"/>
            <w:noWrap w:val="0"/>
            <w:vAlign w:val="top"/>
          </w:tcPr>
          <w:p w14:paraId="1DD0264C">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轻巧式角度可调鼓架，鼓面可固定在360度任意一角度</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附带对镲托。</w:t>
            </w:r>
          </w:p>
        </w:tc>
      </w:tr>
      <w:tr w14:paraId="4B4A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E5F3A93">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B431E5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228387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底座两侧附带方形脚踏横梁，横梁上附带防滑橡胶垫。</w:t>
            </w:r>
          </w:p>
        </w:tc>
      </w:tr>
      <w:tr w14:paraId="3A3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0A63E75">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766347E7">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C45500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附带四只滑轮，每只附带面刹。</w:t>
            </w:r>
          </w:p>
        </w:tc>
      </w:tr>
      <w:tr w14:paraId="65C9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924661D">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6F441E6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F674F7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烤漆鼓腔，特制仿兽皮。真皮的音色及外观，无需保养。</w:t>
            </w:r>
          </w:p>
        </w:tc>
      </w:tr>
      <w:tr w14:paraId="74F9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DF20B7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FE4ECF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66E3A5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鼓腔高度可手动升降调节。</w:t>
            </w:r>
          </w:p>
        </w:tc>
      </w:tr>
      <w:tr w14:paraId="364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A7EC028">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525122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B4813A4">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7.配</w:t>
            </w:r>
            <w:r>
              <w:rPr>
                <w:rFonts w:hint="eastAsia" w:ascii="宋体" w:hAnsi="宋体" w:eastAsia="宋体" w:cs="宋体"/>
                <w:color w:val="000000"/>
                <w:kern w:val="0"/>
                <w:sz w:val="24"/>
                <w:szCs w:val="24"/>
                <w:lang w:bidi="ar"/>
              </w:rPr>
              <w:t>鼓槌1套3只，</w:t>
            </w:r>
            <w:r>
              <w:rPr>
                <w:rFonts w:hint="eastAsia" w:ascii="宋体" w:hAnsi="宋体" w:eastAsia="宋体" w:cs="宋体"/>
                <w:color w:val="000000"/>
                <w:kern w:val="0"/>
                <w:sz w:val="24"/>
                <w:szCs w:val="24"/>
                <w:lang w:val="en-US" w:eastAsia="zh-CN" w:bidi="ar"/>
              </w:rPr>
              <w:t>配</w:t>
            </w:r>
            <w:r>
              <w:rPr>
                <w:rFonts w:hint="eastAsia" w:ascii="宋体" w:hAnsi="宋体" w:eastAsia="宋体" w:cs="宋体"/>
                <w:color w:val="000000"/>
                <w:kern w:val="0"/>
                <w:sz w:val="24"/>
                <w:szCs w:val="24"/>
                <w:lang w:bidi="ar"/>
              </w:rPr>
              <w:t>仿皮大鼓罩。</w:t>
            </w:r>
          </w:p>
        </w:tc>
      </w:tr>
      <w:tr w14:paraId="593A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85A0E94">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3F9567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BB6D975">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0"/>
                <w:sz w:val="24"/>
                <w:szCs w:val="24"/>
                <w:lang w:val="en-US" w:eastAsia="zh-CN" w:bidi="ar"/>
              </w:rPr>
              <w:t>8.有中国官方总代理的产品证明或进口税单，入关日期在12个月以内（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r>
      <w:tr w14:paraId="0164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DFFCE16">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77A26C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F56F373">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p>
        </w:tc>
      </w:tr>
      <w:tr w14:paraId="2036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3902B91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873" w:type="pct"/>
            <w:vMerge w:val="restart"/>
            <w:shd w:val="clear" w:color="auto" w:fill="auto"/>
            <w:noWrap w:val="0"/>
            <w:vAlign w:val="center"/>
          </w:tcPr>
          <w:p w14:paraId="1438760B">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3643" w:type="pct"/>
            <w:noWrap w:val="0"/>
            <w:vAlign w:val="top"/>
          </w:tcPr>
          <w:p w14:paraId="278444A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特制合金琴键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琴长120cm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，低音宽度56cm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，高音宽度50cm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，键宽3.05cm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±0.2cm）</w:t>
            </w:r>
            <w:r>
              <w:rPr>
                <w:rFonts w:hint="eastAsia" w:ascii="宋体" w:hAnsi="宋体" w:eastAsia="宋体" w:cs="宋体"/>
                <w:color w:val="000000"/>
                <w:kern w:val="0"/>
                <w:sz w:val="24"/>
                <w:szCs w:val="24"/>
                <w:lang w:bidi="ar"/>
              </w:rPr>
              <w:t>。</w:t>
            </w:r>
          </w:p>
        </w:tc>
      </w:tr>
      <w:tr w14:paraId="3D8C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4C9BC75">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408E591">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64864D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音域达到3.3个八度，C5-E8。</w:t>
            </w:r>
          </w:p>
        </w:tc>
      </w:tr>
      <w:tr w14:paraId="0285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980E693">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29E2051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19846E3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X型四脚金属框架结构，附带扇形脚踏止音器，链接横梁两侧各附带两只稳固杆。</w:t>
            </w:r>
          </w:p>
        </w:tc>
      </w:tr>
      <w:tr w14:paraId="4F40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33365F4">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EFABC35">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239CCE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附带银色合金共鸣管。</w:t>
            </w:r>
          </w:p>
        </w:tc>
      </w:tr>
      <w:tr w14:paraId="0009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1D4A662">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E0FB25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BE93B3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摇把齿轮整琴升降系统，带有刻度尺，升降幅度20cm。</w:t>
            </w:r>
          </w:p>
        </w:tc>
      </w:tr>
      <w:tr w14:paraId="1964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220F8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488B940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E3B961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附带四支滑轮，每支附带面刹。附带防尘罩及槌</w:t>
            </w:r>
            <w:r>
              <w:rPr>
                <w:rFonts w:hint="eastAsia" w:ascii="宋体" w:hAnsi="宋体" w:eastAsia="宋体" w:cs="宋体"/>
                <w:color w:val="000000"/>
                <w:kern w:val="0"/>
                <w:sz w:val="24"/>
                <w:szCs w:val="24"/>
                <w:lang w:eastAsia="zh-CN" w:bidi="ar"/>
              </w:rPr>
              <w:t>。</w:t>
            </w:r>
          </w:p>
        </w:tc>
      </w:tr>
      <w:tr w14:paraId="2266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6F1C408">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03E77B16">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54719C2">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r>
      <w:tr w14:paraId="7BFE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8D32ECE">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5E62EDB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35B2CAB">
            <w:pPr>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维修包括五年内非自然损耗配件的免费更换服务</w:t>
            </w:r>
          </w:p>
        </w:tc>
      </w:tr>
      <w:tr w14:paraId="70A8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69B56BA9">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873" w:type="pct"/>
            <w:vMerge w:val="restart"/>
            <w:shd w:val="clear" w:color="auto" w:fill="auto"/>
            <w:noWrap w:val="0"/>
            <w:vAlign w:val="center"/>
          </w:tcPr>
          <w:p w14:paraId="179B0FAE">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3643" w:type="pct"/>
            <w:noWrap w:val="0"/>
            <w:vAlign w:val="top"/>
          </w:tcPr>
          <w:p w14:paraId="6ED5D4D3">
            <w:pPr>
              <w:spacing w:line="240" w:lineRule="auto"/>
              <w:rPr>
                <w:rFonts w:hint="eastAsia" w:ascii="宋体" w:hAnsi="宋体" w:eastAsia="宋体" w:cs="宋体"/>
                <w:color w:val="000000"/>
                <w:sz w:val="24"/>
                <w:szCs w:val="24"/>
                <w:highlight w:val="yellow"/>
                <w:lang w:eastAsia="zh-CN"/>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手工打造，工匠系列，规格18"，传统交响乐中重镲</w:t>
            </w:r>
            <w:r>
              <w:rPr>
                <w:rStyle w:val="45"/>
                <w:rFonts w:hint="eastAsia" w:ascii="宋体" w:hAnsi="宋体" w:eastAsia="宋体" w:cs="宋体"/>
                <w:sz w:val="24"/>
                <w:szCs w:val="24"/>
                <w:lang w:eastAsia="zh-CN" w:bidi="ar"/>
              </w:rPr>
              <w:t>。</w:t>
            </w:r>
          </w:p>
        </w:tc>
      </w:tr>
      <w:tr w14:paraId="6292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031EAB0">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64C1EF0">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84B5DA6">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附带高度可调军镲放置架。</w:t>
            </w:r>
          </w:p>
        </w:tc>
      </w:tr>
      <w:tr w14:paraId="6A58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2DDD57BA">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873" w:type="pct"/>
            <w:vMerge w:val="restart"/>
            <w:shd w:val="clear" w:color="auto" w:fill="auto"/>
            <w:noWrap w:val="0"/>
            <w:vAlign w:val="center"/>
          </w:tcPr>
          <w:p w14:paraId="579E462F">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3643" w:type="pct"/>
            <w:noWrap w:val="0"/>
            <w:vAlign w:val="top"/>
          </w:tcPr>
          <w:p w14:paraId="0E2660B3">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手工打造，工匠系列，规格18"，传统交响乐吊镲。</w:t>
            </w:r>
          </w:p>
        </w:tc>
      </w:tr>
      <w:tr w14:paraId="0D4D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2F35041">
            <w:pPr>
              <w:spacing w:line="240" w:lineRule="auto"/>
              <w:jc w:val="center"/>
              <w:rPr>
                <w:rFonts w:hint="eastAsia" w:ascii="宋体" w:hAnsi="宋体" w:eastAsia="宋体" w:cs="宋体"/>
                <w:bCs/>
                <w:kern w:val="2"/>
                <w:sz w:val="24"/>
                <w:szCs w:val="24"/>
                <w:highlight w:val="none"/>
                <w:lang w:val="en-US" w:eastAsia="zh-CN" w:bidi="ar-SA"/>
              </w:rPr>
            </w:pPr>
          </w:p>
        </w:tc>
        <w:tc>
          <w:tcPr>
            <w:tcW w:w="873" w:type="pct"/>
            <w:vMerge w:val="continue"/>
            <w:shd w:val="clear" w:color="auto" w:fill="auto"/>
            <w:noWrap w:val="0"/>
            <w:vAlign w:val="center"/>
          </w:tcPr>
          <w:p w14:paraId="715B4059">
            <w:pPr>
              <w:widowControl/>
              <w:spacing w:line="240" w:lineRule="auto"/>
              <w:jc w:val="center"/>
              <w:textAlignment w:val="center"/>
              <w:rPr>
                <w:rFonts w:hint="eastAsia" w:ascii="宋体" w:hAnsi="宋体" w:eastAsia="宋体" w:cs="宋体"/>
                <w:color w:val="000000"/>
                <w:kern w:val="2"/>
                <w:sz w:val="24"/>
                <w:szCs w:val="24"/>
                <w:lang w:val="en-US" w:eastAsia="zh-CN" w:bidi="ar-SA"/>
              </w:rPr>
            </w:pPr>
          </w:p>
        </w:tc>
        <w:tc>
          <w:tcPr>
            <w:tcW w:w="3643" w:type="pct"/>
            <w:noWrap w:val="0"/>
            <w:vAlign w:val="top"/>
          </w:tcPr>
          <w:p w14:paraId="4A828E7B">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附带高度可调吊镲放置架。</w:t>
            </w:r>
          </w:p>
        </w:tc>
      </w:tr>
      <w:tr w14:paraId="15B7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3B8C30F3">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873" w:type="pct"/>
            <w:vMerge w:val="restart"/>
            <w:shd w:val="clear" w:color="auto" w:fill="auto"/>
            <w:noWrap w:val="0"/>
            <w:vAlign w:val="center"/>
          </w:tcPr>
          <w:p w14:paraId="7BC28F04">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3643" w:type="pct"/>
            <w:noWrap w:val="0"/>
            <w:vAlign w:val="top"/>
          </w:tcPr>
          <w:p w14:paraId="03ABDBB6">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钢质，4"6"各一只。</w:t>
            </w:r>
          </w:p>
        </w:tc>
      </w:tr>
      <w:tr w14:paraId="4B5F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E22DF99">
            <w:pPr>
              <w:spacing w:line="240" w:lineRule="auto"/>
              <w:jc w:val="center"/>
              <w:rPr>
                <w:rFonts w:hint="eastAsia" w:ascii="宋体" w:hAnsi="宋体" w:eastAsia="宋体" w:cs="宋体"/>
                <w:bCs/>
                <w:sz w:val="24"/>
                <w:szCs w:val="24"/>
                <w:highlight w:val="none"/>
              </w:rPr>
            </w:pPr>
          </w:p>
        </w:tc>
        <w:tc>
          <w:tcPr>
            <w:tcW w:w="873" w:type="pct"/>
            <w:vMerge w:val="continue"/>
            <w:shd w:val="clear" w:color="auto" w:fill="auto"/>
            <w:noWrap w:val="0"/>
            <w:vAlign w:val="center"/>
          </w:tcPr>
          <w:p w14:paraId="18C6C1C9">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540FE1B">
            <w:pPr>
              <w:spacing w:line="240" w:lineRule="auto"/>
              <w:rPr>
                <w:rStyle w:val="45"/>
                <w:rFonts w:hint="eastAsia" w:ascii="宋体" w:hAnsi="宋体" w:eastAsia="宋体" w:cs="宋体"/>
                <w:sz w:val="24"/>
                <w:szCs w:val="24"/>
                <w:lang w:bidi="ar"/>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附带挂钩及槌。</w:t>
            </w:r>
          </w:p>
        </w:tc>
      </w:tr>
      <w:tr w14:paraId="5110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restart"/>
            <w:shd w:val="clear" w:color="auto" w:fill="auto"/>
            <w:noWrap w:val="0"/>
            <w:vAlign w:val="center"/>
          </w:tcPr>
          <w:p w14:paraId="4F08A2EC">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873" w:type="pct"/>
            <w:vMerge w:val="restart"/>
            <w:shd w:val="clear" w:color="auto" w:fill="auto"/>
            <w:noWrap w:val="0"/>
            <w:vAlign w:val="center"/>
          </w:tcPr>
          <w:p w14:paraId="38B9567A">
            <w:pPr>
              <w:widowControl/>
              <w:spacing w:line="240" w:lineRule="auto"/>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3643" w:type="pct"/>
            <w:noWrap w:val="0"/>
            <w:vAlign w:val="top"/>
          </w:tcPr>
          <w:p w14:paraId="15C53E10">
            <w:pPr>
              <w:widowControl/>
              <w:numPr>
                <w:ilvl w:val="0"/>
                <w:numId w:val="0"/>
              </w:numPr>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1.</w:t>
            </w:r>
            <w:r>
              <w:rPr>
                <w:rFonts w:hint="eastAsia" w:ascii="宋体" w:hAnsi="宋体" w:eastAsia="宋体" w:cs="宋体"/>
                <w:color w:val="000000"/>
                <w:sz w:val="24"/>
                <w:szCs w:val="24"/>
                <w:lang w:bidi="ar"/>
              </w:rPr>
              <w:t>鼓腔材质:1mm黄铜</w:t>
            </w:r>
            <w:r>
              <w:rPr>
                <w:rFonts w:hint="eastAsia" w:ascii="宋体" w:hAnsi="宋体" w:eastAsia="宋体" w:cs="宋体"/>
                <w:color w:val="000000"/>
                <w:sz w:val="24"/>
                <w:szCs w:val="24"/>
                <w:lang w:eastAsia="zh-CN" w:bidi="ar"/>
              </w:rPr>
              <w:t>。</w:t>
            </w:r>
          </w:p>
        </w:tc>
      </w:tr>
      <w:tr w14:paraId="68D6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7A6204D7">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000FE47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60321C7A">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2.</w:t>
            </w:r>
            <w:r>
              <w:rPr>
                <w:rFonts w:hint="eastAsia" w:ascii="宋体" w:hAnsi="宋体" w:eastAsia="宋体" w:cs="宋体"/>
                <w:color w:val="000000"/>
                <w:sz w:val="24"/>
                <w:szCs w:val="24"/>
                <w:lang w:bidi="ar"/>
              </w:rPr>
              <w:t>表面处理:光面涂色</w:t>
            </w:r>
            <w:r>
              <w:rPr>
                <w:rFonts w:hint="eastAsia" w:ascii="宋体" w:hAnsi="宋体" w:eastAsia="宋体" w:cs="宋体"/>
                <w:color w:val="000000"/>
                <w:sz w:val="24"/>
                <w:szCs w:val="24"/>
                <w:lang w:eastAsia="zh-CN" w:bidi="ar"/>
              </w:rPr>
              <w:t>。</w:t>
            </w:r>
          </w:p>
        </w:tc>
      </w:tr>
      <w:tr w14:paraId="7C7A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50AA746">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250733A">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38C758E9">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3.</w:t>
            </w:r>
            <w:r>
              <w:rPr>
                <w:rFonts w:hint="eastAsia" w:ascii="宋体" w:hAnsi="宋体" w:eastAsia="宋体" w:cs="宋体"/>
                <w:color w:val="000000"/>
                <w:sz w:val="24"/>
                <w:szCs w:val="24"/>
                <w:lang w:bidi="ar"/>
              </w:rPr>
              <w:t>规格尺寸：14"</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5"</w:t>
            </w:r>
            <w:r>
              <w:rPr>
                <w:rFonts w:hint="eastAsia" w:ascii="宋体" w:hAnsi="宋体" w:eastAsia="宋体" w:cs="宋体"/>
                <w:color w:val="000000"/>
                <w:sz w:val="24"/>
                <w:szCs w:val="24"/>
                <w:lang w:eastAsia="zh-CN" w:bidi="ar"/>
              </w:rPr>
              <w:t>。</w:t>
            </w:r>
          </w:p>
        </w:tc>
      </w:tr>
      <w:tr w14:paraId="0933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7DE04F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E6B2D62">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2E24882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4.</w:t>
            </w:r>
            <w:r>
              <w:rPr>
                <w:rFonts w:hint="eastAsia" w:ascii="宋体" w:hAnsi="宋体" w:eastAsia="宋体" w:cs="宋体"/>
                <w:color w:val="000000"/>
                <w:sz w:val="24"/>
                <w:szCs w:val="24"/>
                <w:lang w:bidi="ar"/>
              </w:rPr>
              <w:t>沙带固定器：Multi-Link（多连接系统)。</w:t>
            </w:r>
          </w:p>
        </w:tc>
      </w:tr>
      <w:tr w14:paraId="6CFD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4F4A3D7A">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89A6C05">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F3BDF75">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5.</w:t>
            </w:r>
            <w:r>
              <w:rPr>
                <w:rFonts w:hint="eastAsia" w:ascii="宋体" w:hAnsi="宋体" w:eastAsia="宋体" w:cs="宋体"/>
                <w:color w:val="000000"/>
                <w:sz w:val="24"/>
                <w:szCs w:val="24"/>
                <w:lang w:bidi="ar"/>
              </w:rPr>
              <w:t>打击面皮: REMO Diplomat 喷白</w:t>
            </w:r>
            <w:r>
              <w:rPr>
                <w:rFonts w:hint="eastAsia" w:ascii="宋体" w:hAnsi="宋体" w:eastAsia="宋体" w:cs="宋体"/>
                <w:color w:val="000000"/>
                <w:sz w:val="24"/>
                <w:szCs w:val="24"/>
                <w:lang w:eastAsia="zh-CN" w:bidi="ar"/>
              </w:rPr>
              <w:t>。</w:t>
            </w:r>
          </w:p>
        </w:tc>
      </w:tr>
      <w:tr w14:paraId="3A32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5FB0F794">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5D684032">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8D0BFF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6.</w:t>
            </w:r>
            <w:r>
              <w:rPr>
                <w:rFonts w:hint="eastAsia" w:ascii="宋体" w:hAnsi="宋体" w:eastAsia="宋体" w:cs="宋体"/>
                <w:color w:val="000000"/>
                <w:sz w:val="24"/>
                <w:szCs w:val="24"/>
                <w:lang w:bidi="ar"/>
              </w:rPr>
              <w:t>REMO Diplomat 透明皮。</w:t>
            </w:r>
          </w:p>
        </w:tc>
      </w:tr>
      <w:tr w14:paraId="27D0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603FEA7">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C3936E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050EC729">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7.</w:t>
            </w:r>
            <w:r>
              <w:rPr>
                <w:rFonts w:hint="eastAsia" w:ascii="宋体" w:hAnsi="宋体" w:eastAsia="宋体" w:cs="宋体"/>
                <w:color w:val="000000"/>
                <w:sz w:val="24"/>
                <w:szCs w:val="24"/>
                <w:lang w:bidi="ar"/>
              </w:rPr>
              <w:t>边缘切角:内45度 折回鼓腔</w:t>
            </w:r>
            <w:r>
              <w:rPr>
                <w:rFonts w:hint="eastAsia" w:ascii="宋体" w:hAnsi="宋体" w:eastAsia="宋体" w:cs="宋体"/>
                <w:color w:val="000000"/>
                <w:sz w:val="24"/>
                <w:szCs w:val="24"/>
                <w:lang w:eastAsia="zh-CN" w:bidi="ar"/>
              </w:rPr>
              <w:t>。</w:t>
            </w:r>
          </w:p>
        </w:tc>
      </w:tr>
      <w:tr w14:paraId="2D5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1654E369">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7C27FAE">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0DF3D5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8</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响线可切换段数：4段</w:t>
            </w:r>
            <w:r>
              <w:rPr>
                <w:rFonts w:hint="eastAsia" w:ascii="宋体" w:hAnsi="宋体" w:eastAsia="宋体" w:cs="宋体"/>
                <w:color w:val="000000"/>
                <w:sz w:val="24"/>
                <w:szCs w:val="24"/>
                <w:lang w:eastAsia="zh-CN" w:bidi="ar"/>
              </w:rPr>
              <w:t>。</w:t>
            </w:r>
          </w:p>
        </w:tc>
      </w:tr>
      <w:tr w14:paraId="3A0C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260BCAB">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650D5C8B">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5D572F0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9</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响线1段:9PGS4 4股 荧光，青铜色 缠绕式。</w:t>
            </w:r>
          </w:p>
        </w:tc>
      </w:tr>
      <w:tr w14:paraId="1673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0473920F">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3D8E09BC">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470515E5">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10</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响线2段:06STS6 6股，不锈钢</w:t>
            </w:r>
            <w:r>
              <w:rPr>
                <w:rFonts w:hint="eastAsia" w:ascii="宋体" w:hAnsi="宋体" w:eastAsia="宋体" w:cs="宋体"/>
                <w:color w:val="000000"/>
                <w:sz w:val="24"/>
                <w:szCs w:val="24"/>
                <w:lang w:eastAsia="zh-CN" w:bidi="ar"/>
              </w:rPr>
              <w:t>。</w:t>
            </w:r>
          </w:p>
        </w:tc>
      </w:tr>
      <w:tr w14:paraId="42B3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6E0DAC71">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1C2E5684">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87C007E">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11</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响线3段:306* 6股 镀镍，缠绕式</w:t>
            </w:r>
            <w:r>
              <w:rPr>
                <w:rFonts w:hint="eastAsia" w:ascii="宋体" w:hAnsi="宋体" w:eastAsia="宋体" w:cs="宋体"/>
                <w:color w:val="000000"/>
                <w:sz w:val="24"/>
                <w:szCs w:val="24"/>
                <w:lang w:eastAsia="zh-CN" w:bidi="ar"/>
              </w:rPr>
              <w:t>。</w:t>
            </w:r>
          </w:p>
        </w:tc>
      </w:tr>
      <w:tr w14:paraId="56B5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pct"/>
            <w:vMerge w:val="continue"/>
            <w:shd w:val="clear" w:color="auto" w:fill="auto"/>
            <w:noWrap w:val="0"/>
            <w:vAlign w:val="center"/>
          </w:tcPr>
          <w:p w14:paraId="22C6867C">
            <w:pPr>
              <w:widowControl/>
              <w:spacing w:line="240" w:lineRule="auto"/>
              <w:jc w:val="center"/>
              <w:textAlignment w:val="center"/>
              <w:rPr>
                <w:rFonts w:hint="eastAsia" w:ascii="宋体" w:hAnsi="宋体" w:eastAsia="宋体" w:cs="宋体"/>
                <w:color w:val="000000"/>
                <w:kern w:val="0"/>
                <w:sz w:val="24"/>
                <w:szCs w:val="24"/>
                <w:lang w:bidi="ar"/>
              </w:rPr>
            </w:pPr>
          </w:p>
        </w:tc>
        <w:tc>
          <w:tcPr>
            <w:tcW w:w="873" w:type="pct"/>
            <w:vMerge w:val="continue"/>
            <w:shd w:val="clear" w:color="auto" w:fill="auto"/>
            <w:noWrap w:val="0"/>
            <w:vAlign w:val="center"/>
          </w:tcPr>
          <w:p w14:paraId="7F63DE5F">
            <w:pPr>
              <w:widowControl/>
              <w:spacing w:line="240" w:lineRule="auto"/>
              <w:jc w:val="center"/>
              <w:textAlignment w:val="center"/>
              <w:rPr>
                <w:rFonts w:hint="eastAsia" w:ascii="宋体" w:hAnsi="宋体" w:eastAsia="宋体" w:cs="宋体"/>
                <w:color w:val="000000"/>
                <w:kern w:val="0"/>
                <w:sz w:val="24"/>
                <w:szCs w:val="24"/>
                <w:lang w:bidi="ar"/>
              </w:rPr>
            </w:pPr>
          </w:p>
        </w:tc>
        <w:tc>
          <w:tcPr>
            <w:tcW w:w="3643" w:type="pct"/>
            <w:noWrap w:val="0"/>
            <w:vAlign w:val="top"/>
          </w:tcPr>
          <w:p w14:paraId="79C73B1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12</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响线4段: MC8  8股 蓝色漆线。</w:t>
            </w:r>
          </w:p>
        </w:tc>
      </w:tr>
      <w:bookmarkEnd w:id="52"/>
    </w:tbl>
    <w:p w14:paraId="769F5003">
      <w:pPr>
        <w:rPr>
          <w:rFonts w:hint="eastAsia" w:ascii="宋体" w:hAnsi="宋体" w:eastAsia="宋体" w:cs="宋体"/>
          <w:b/>
          <w:bCs/>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val="en-US" w:eastAsia="zh-CN"/>
        </w:rPr>
        <w:t>竞价</w:t>
      </w:r>
      <w:r>
        <w:rPr>
          <w:rFonts w:hint="eastAsia" w:ascii="宋体" w:hAnsi="宋体" w:eastAsia="宋体" w:cs="宋体"/>
          <w:b/>
          <w:bCs/>
          <w:kern w:val="0"/>
          <w:sz w:val="24"/>
          <w:szCs w:val="24"/>
        </w:rPr>
        <w:t>文件要求和条件作投标无效处理。</w:t>
      </w:r>
    </w:p>
    <w:p w14:paraId="5B2EB254">
      <w:pPr>
        <w:pStyle w:val="4"/>
        <w:spacing w:before="312" w:beforeLines="100" w:after="0"/>
        <w:rPr>
          <w:rFonts w:hint="eastAsia" w:ascii="宋体" w:hAnsi="宋体" w:eastAsia="宋体" w:cs="宋体"/>
        </w:rPr>
      </w:pPr>
      <w:bookmarkStart w:id="53" w:name="_Toc68769475"/>
      <w:bookmarkStart w:id="54" w:name="_Toc14318"/>
      <w:bookmarkStart w:id="55" w:name="_Toc67411751"/>
      <w:r>
        <w:rPr>
          <w:rFonts w:hint="eastAsia" w:ascii="宋体" w:hAnsi="宋体" w:eastAsia="宋体" w:cs="宋体"/>
        </w:rPr>
        <w:t>三、商务要求</w:t>
      </w:r>
      <w:bookmarkEnd w:id="53"/>
      <w:bookmarkEnd w:id="54"/>
      <w:bookmarkEnd w:id="55"/>
    </w:p>
    <w:tbl>
      <w:tblPr>
        <w:tblStyle w:val="27"/>
        <w:tblW w:w="4804" w:type="pct"/>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840"/>
        <w:gridCol w:w="6613"/>
      </w:tblGrid>
      <w:tr w14:paraId="6E93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3CB71F4">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951" w:type="pct"/>
            <w:noWrap w:val="0"/>
            <w:vAlign w:val="center"/>
          </w:tcPr>
          <w:p w14:paraId="3126AD6B">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商务需求项</w:t>
            </w:r>
          </w:p>
        </w:tc>
        <w:tc>
          <w:tcPr>
            <w:tcW w:w="3416" w:type="pct"/>
            <w:noWrap w:val="0"/>
            <w:vAlign w:val="center"/>
          </w:tcPr>
          <w:p w14:paraId="71A4D7F5">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商务要求</w:t>
            </w:r>
          </w:p>
        </w:tc>
      </w:tr>
      <w:tr w14:paraId="5B94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4E3C37FA">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14:paraId="5175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F2614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951" w:type="pct"/>
            <w:noWrap w:val="0"/>
            <w:vAlign w:val="center"/>
          </w:tcPr>
          <w:p w14:paraId="3071010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维修响应及故障解决时间</w:t>
            </w:r>
          </w:p>
        </w:tc>
        <w:tc>
          <w:tcPr>
            <w:tcW w:w="3416" w:type="pct"/>
            <w:noWrap w:val="0"/>
            <w:vAlign w:val="top"/>
          </w:tcPr>
          <w:p w14:paraId="17EFFFF8">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在保修期内，一旦发生质量问题，投标人保证在接到通知24小时内赶到现场进行修理或更换。</w:t>
            </w:r>
          </w:p>
        </w:tc>
      </w:tr>
      <w:tr w14:paraId="6D02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11F21A8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951" w:type="pct"/>
            <w:noWrap w:val="0"/>
            <w:vAlign w:val="center"/>
          </w:tcPr>
          <w:p w14:paraId="20E2FB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关于免费保修期</w:t>
            </w:r>
          </w:p>
        </w:tc>
        <w:tc>
          <w:tcPr>
            <w:tcW w:w="3416" w:type="pct"/>
            <w:noWrap w:val="0"/>
            <w:vAlign w:val="top"/>
          </w:tcPr>
          <w:p w14:paraId="29224E0F">
            <w:pPr>
              <w:rPr>
                <w:rFonts w:hint="eastAsia" w:ascii="宋体" w:hAnsi="宋体" w:eastAsia="宋体" w:cs="宋体"/>
                <w:sz w:val="24"/>
                <w:szCs w:val="24"/>
                <w:highlight w:val="none"/>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p w14:paraId="73C8735A">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2.货物（</w:t>
            </w:r>
            <w:r>
              <w:rPr>
                <w:rFonts w:hint="eastAsia" w:ascii="宋体" w:hAnsi="宋体" w:eastAsia="宋体" w:cs="宋体"/>
                <w:bCs/>
                <w:sz w:val="24"/>
                <w:szCs w:val="24"/>
                <w:highlight w:val="none"/>
              </w:rPr>
              <w:t>定音鼓</w:t>
            </w:r>
            <w:r>
              <w:rPr>
                <w:rFonts w:hint="eastAsia" w:ascii="宋体" w:hAnsi="宋体" w:eastAsia="宋体" w:cs="宋体"/>
                <w:bCs/>
                <w:sz w:val="24"/>
                <w:szCs w:val="24"/>
                <w:highlight w:val="none"/>
                <w:lang w:eastAsia="zh-CN"/>
              </w:rPr>
              <w:t>、</w:t>
            </w:r>
            <w:r>
              <w:rPr>
                <w:rFonts w:hint="eastAsia" w:ascii="宋体" w:hAnsi="宋体" w:eastAsia="宋体" w:cs="宋体"/>
                <w:color w:val="000000"/>
                <w:kern w:val="0"/>
                <w:sz w:val="24"/>
                <w:szCs w:val="24"/>
                <w:lang w:bidi="ar"/>
              </w:rPr>
              <w:t>马林巴</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大军鼓</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钢片琴</w:t>
            </w:r>
            <w:r>
              <w:rPr>
                <w:rFonts w:hint="eastAsia" w:ascii="宋体" w:hAnsi="宋体" w:eastAsia="宋体" w:cs="宋体"/>
                <w:color w:val="000000"/>
                <w:kern w:val="0"/>
                <w:sz w:val="24"/>
                <w:szCs w:val="24"/>
                <w:lang w:eastAsia="zh-CN" w:bidi="ar"/>
              </w:rPr>
              <w:t>）</w:t>
            </w:r>
            <w:r>
              <w:rPr>
                <w:rFonts w:hint="eastAsia" w:ascii="宋体" w:hAnsi="宋体" w:eastAsia="宋体" w:cs="宋体"/>
                <w:sz w:val="24"/>
                <w:szCs w:val="24"/>
                <w:lang w:val="en-US" w:eastAsia="zh-CN"/>
              </w:rPr>
              <w:t>合同质保期内由原厂授权的工作人员进行保养，</w:t>
            </w:r>
            <w:r>
              <w:rPr>
                <w:rFonts w:hint="eastAsia" w:ascii="宋体" w:hAnsi="宋体" w:eastAsia="宋体" w:cs="宋体"/>
                <w:sz w:val="24"/>
                <w:szCs w:val="24"/>
              </w:rPr>
              <w:t>按生产厂家标准执行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每年2次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需进行检测并出具维保记录，确保使用达到演奏级效果。</w:t>
            </w:r>
          </w:p>
          <w:p w14:paraId="0C2AA27C">
            <w:pPr>
              <w:rPr>
                <w:rFonts w:hint="eastAsia" w:ascii="宋体" w:hAnsi="宋体" w:eastAsia="宋体" w:cs="宋体"/>
                <w:sz w:val="24"/>
                <w:szCs w:val="24"/>
              </w:rPr>
            </w:pPr>
            <w:r>
              <w:rPr>
                <w:rFonts w:hint="eastAsia" w:ascii="宋体" w:hAnsi="宋体" w:eastAsia="宋体" w:cs="宋体"/>
                <w:sz w:val="24"/>
                <w:szCs w:val="24"/>
                <w:lang w:val="en-US" w:eastAsia="zh-CN"/>
              </w:rPr>
              <w:t>3.合同质保期内由原厂授权的工作人员进行维修。供应商</w:t>
            </w:r>
            <w:r>
              <w:rPr>
                <w:rFonts w:hint="eastAsia" w:ascii="宋体" w:hAnsi="宋体" w:eastAsia="宋体" w:cs="宋体"/>
                <w:sz w:val="24"/>
                <w:szCs w:val="24"/>
              </w:rPr>
              <w:t>自收到</w:t>
            </w:r>
            <w:r>
              <w:rPr>
                <w:rFonts w:hint="eastAsia" w:ascii="宋体" w:hAnsi="宋体" w:eastAsia="宋体" w:cs="宋体"/>
                <w:sz w:val="24"/>
                <w:szCs w:val="24"/>
                <w:lang w:val="en-US" w:eastAsia="zh-CN"/>
              </w:rPr>
              <w:t>采购人</w:t>
            </w:r>
            <w:r>
              <w:rPr>
                <w:rFonts w:hint="eastAsia" w:ascii="宋体" w:hAnsi="宋体" w:eastAsia="宋体" w:cs="宋体"/>
                <w:sz w:val="24"/>
                <w:szCs w:val="24"/>
              </w:rPr>
              <w:t>维修通知后一天内给予响应，并在一周内到达现场服务，一个月内完成对乐器的维修与配件的更换，并恢复乐器正常功能的使用</w:t>
            </w:r>
            <w:r>
              <w:rPr>
                <w:rFonts w:hint="eastAsia" w:ascii="宋体" w:hAnsi="宋体" w:eastAsia="宋体" w:cs="宋体"/>
                <w:sz w:val="24"/>
                <w:szCs w:val="24"/>
                <w:lang w:val="en-US" w:eastAsia="zh-CN"/>
              </w:rPr>
              <w:t>，确保使用达到演奏级效果</w:t>
            </w:r>
            <w:r>
              <w:rPr>
                <w:rFonts w:hint="eastAsia" w:ascii="宋体" w:hAnsi="宋体" w:eastAsia="宋体" w:cs="宋体"/>
                <w:sz w:val="24"/>
                <w:szCs w:val="24"/>
              </w:rPr>
              <w:t>。</w:t>
            </w:r>
          </w:p>
          <w:p w14:paraId="56231FE7">
            <w:pPr>
              <w:pStyle w:val="2"/>
              <w:rPr>
                <w:rFonts w:hint="default" w:eastAsia="宋体"/>
                <w:lang w:val="en-US" w:eastAsia="zh-CN"/>
              </w:rPr>
            </w:pPr>
            <w:r>
              <w:rPr>
                <w:rFonts w:hint="eastAsia" w:ascii="宋体" w:hAnsi="宋体" w:eastAsia="宋体" w:cs="宋体"/>
                <w:sz w:val="24"/>
                <w:szCs w:val="24"/>
                <w:lang w:val="en-US" w:eastAsia="zh-CN"/>
              </w:rPr>
              <w:t>4.其余货物按厂家的维保政策执行，</w:t>
            </w:r>
            <w:r>
              <w:rPr>
                <w:rFonts w:hint="eastAsia" w:ascii="宋体" w:hAnsi="宋体" w:eastAsia="宋体" w:cs="宋体"/>
                <w:bCs/>
                <w:sz w:val="24"/>
                <w:szCs w:val="24"/>
                <w:highlight w:val="none"/>
              </w:rPr>
              <w:t>投标人</w:t>
            </w:r>
            <w:r>
              <w:rPr>
                <w:rFonts w:hint="eastAsia" w:ascii="宋体" w:hAnsi="宋体" w:eastAsia="宋体" w:cs="宋体"/>
                <w:sz w:val="24"/>
                <w:szCs w:val="24"/>
                <w:lang w:val="en-US" w:eastAsia="zh-CN"/>
              </w:rPr>
              <w:t>提供5年维保和维修服务。</w:t>
            </w:r>
          </w:p>
        </w:tc>
      </w:tr>
      <w:tr w14:paraId="2085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16B508C7">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951" w:type="pct"/>
            <w:noWrap w:val="0"/>
            <w:vAlign w:val="center"/>
          </w:tcPr>
          <w:p w14:paraId="19962565">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技术文件</w:t>
            </w:r>
          </w:p>
        </w:tc>
        <w:tc>
          <w:tcPr>
            <w:tcW w:w="3416" w:type="pct"/>
            <w:noWrap w:val="0"/>
            <w:vAlign w:val="center"/>
          </w:tcPr>
          <w:p w14:paraId="3D956673">
            <w:pPr>
              <w:spacing w:line="240" w:lineRule="auto"/>
              <w:rPr>
                <w:rFonts w:hint="eastAsia" w:ascii="宋体" w:hAnsi="宋体" w:eastAsia="宋体" w:cs="宋体"/>
                <w:sz w:val="24"/>
                <w:szCs w:val="24"/>
                <w:highlight w:val="none"/>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r>
      <w:tr w14:paraId="1B2A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71C1B6EE">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p>
        </w:tc>
        <w:tc>
          <w:tcPr>
            <w:tcW w:w="951" w:type="pct"/>
            <w:noWrap w:val="0"/>
            <w:vAlign w:val="center"/>
          </w:tcPr>
          <w:p w14:paraId="31BD583C">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其他</w:t>
            </w:r>
          </w:p>
        </w:tc>
        <w:tc>
          <w:tcPr>
            <w:tcW w:w="3416" w:type="pct"/>
            <w:noWrap w:val="0"/>
            <w:vAlign w:val="center"/>
          </w:tcPr>
          <w:p w14:paraId="498F2606">
            <w:pPr>
              <w:rPr>
                <w:rFonts w:hint="eastAsia" w:ascii="宋体" w:hAnsi="宋体" w:eastAsia="宋体" w:cs="宋体"/>
                <w:b/>
                <w:sz w:val="24"/>
                <w:szCs w:val="24"/>
                <w:highlight w:val="none"/>
              </w:rPr>
            </w:pPr>
            <w:r>
              <w:rPr>
                <w:rFonts w:hint="eastAsia" w:ascii="宋体" w:hAnsi="宋体" w:eastAsia="宋体" w:cs="宋体"/>
                <w:bCs/>
                <w:sz w:val="24"/>
                <w:szCs w:val="24"/>
                <w:highlight w:val="none"/>
              </w:rPr>
              <w:t>投标人应按其投标文件中的承诺，进行其他售后服务工作。</w:t>
            </w:r>
          </w:p>
        </w:tc>
      </w:tr>
      <w:tr w14:paraId="5FB9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0D662426">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14:paraId="60E7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28B5F381">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14:paraId="7C74190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3416" w:type="pct"/>
            <w:noWrap w:val="0"/>
            <w:vAlign w:val="top"/>
          </w:tcPr>
          <w:p w14:paraId="77FD9EAD">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r>
      <w:tr w14:paraId="38D8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61C8368E">
            <w:pPr>
              <w:jc w:val="center"/>
              <w:rPr>
                <w:rFonts w:hint="eastAsia" w:ascii="宋体" w:hAnsi="宋体" w:eastAsia="宋体" w:cs="宋体"/>
                <w:b/>
                <w:sz w:val="24"/>
                <w:szCs w:val="24"/>
                <w:highlight w:val="none"/>
              </w:rPr>
            </w:pPr>
          </w:p>
        </w:tc>
        <w:tc>
          <w:tcPr>
            <w:tcW w:w="951" w:type="pct"/>
            <w:vMerge w:val="continue"/>
            <w:noWrap w:val="0"/>
            <w:vAlign w:val="top"/>
          </w:tcPr>
          <w:p w14:paraId="652E0DD3">
            <w:pPr>
              <w:rPr>
                <w:rFonts w:hint="eastAsia" w:ascii="宋体" w:hAnsi="宋体" w:eastAsia="宋体" w:cs="宋体"/>
                <w:sz w:val="24"/>
                <w:szCs w:val="24"/>
                <w:highlight w:val="none"/>
              </w:rPr>
            </w:pPr>
          </w:p>
        </w:tc>
        <w:tc>
          <w:tcPr>
            <w:tcW w:w="3416" w:type="pct"/>
            <w:noWrap w:val="0"/>
            <w:vAlign w:val="top"/>
          </w:tcPr>
          <w:p w14:paraId="449580AF">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r>
      <w:tr w14:paraId="571C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3"/>
            <w:noWrap w:val="0"/>
            <w:vAlign w:val="top"/>
          </w:tcPr>
          <w:p w14:paraId="4E2F18E0">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14:paraId="0B34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08E13EE7">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951" w:type="pct"/>
            <w:vMerge w:val="restart"/>
            <w:noWrap w:val="0"/>
            <w:vAlign w:val="center"/>
          </w:tcPr>
          <w:p w14:paraId="0C8EEF2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关于交货</w:t>
            </w:r>
          </w:p>
        </w:tc>
        <w:tc>
          <w:tcPr>
            <w:tcW w:w="3416" w:type="pct"/>
            <w:noWrap w:val="0"/>
            <w:vAlign w:val="top"/>
          </w:tcPr>
          <w:p w14:paraId="182EE40C">
            <w:pPr>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深圳中学数理高中</w:t>
            </w:r>
          </w:p>
        </w:tc>
      </w:tr>
      <w:tr w14:paraId="65D1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6BB0754B">
            <w:pPr>
              <w:jc w:val="center"/>
              <w:rPr>
                <w:rFonts w:hint="eastAsia" w:ascii="宋体" w:hAnsi="宋体" w:eastAsia="宋体" w:cs="宋体"/>
                <w:b w:val="0"/>
                <w:bCs/>
                <w:sz w:val="24"/>
                <w:szCs w:val="24"/>
                <w:highlight w:val="none"/>
              </w:rPr>
            </w:pPr>
          </w:p>
        </w:tc>
        <w:tc>
          <w:tcPr>
            <w:tcW w:w="951" w:type="pct"/>
            <w:vMerge w:val="continue"/>
            <w:noWrap w:val="0"/>
            <w:vAlign w:val="center"/>
          </w:tcPr>
          <w:p w14:paraId="43D3ACE6">
            <w:pPr>
              <w:jc w:val="center"/>
              <w:rPr>
                <w:rFonts w:hint="eastAsia" w:ascii="宋体" w:hAnsi="宋体" w:eastAsia="宋体" w:cs="宋体"/>
                <w:sz w:val="24"/>
                <w:szCs w:val="24"/>
                <w:highlight w:val="none"/>
              </w:rPr>
            </w:pPr>
          </w:p>
        </w:tc>
        <w:tc>
          <w:tcPr>
            <w:tcW w:w="3416" w:type="pct"/>
            <w:noWrap w:val="0"/>
            <w:vAlign w:val="top"/>
          </w:tcPr>
          <w:p w14:paraId="13E8FE39">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r>
      <w:tr w14:paraId="2E8E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58A56E4E">
            <w:pPr>
              <w:jc w:val="center"/>
              <w:rPr>
                <w:rFonts w:hint="eastAsia" w:ascii="宋体" w:hAnsi="宋体" w:eastAsia="宋体" w:cs="宋体"/>
                <w:b w:val="0"/>
                <w:bCs/>
                <w:sz w:val="24"/>
                <w:szCs w:val="24"/>
                <w:highlight w:val="none"/>
              </w:rPr>
            </w:pPr>
          </w:p>
        </w:tc>
        <w:tc>
          <w:tcPr>
            <w:tcW w:w="951" w:type="pct"/>
            <w:vMerge w:val="continue"/>
            <w:noWrap w:val="0"/>
            <w:vAlign w:val="center"/>
          </w:tcPr>
          <w:p w14:paraId="09934BA7">
            <w:pPr>
              <w:jc w:val="center"/>
              <w:rPr>
                <w:rFonts w:hint="eastAsia" w:ascii="宋体" w:hAnsi="宋体" w:eastAsia="宋体" w:cs="宋体"/>
                <w:sz w:val="24"/>
                <w:szCs w:val="24"/>
                <w:highlight w:val="none"/>
              </w:rPr>
            </w:pPr>
          </w:p>
        </w:tc>
        <w:tc>
          <w:tcPr>
            <w:tcW w:w="3416" w:type="pct"/>
            <w:noWrap w:val="0"/>
            <w:vAlign w:val="top"/>
          </w:tcPr>
          <w:p w14:paraId="52368F93">
            <w:pPr>
              <w:rPr>
                <w:rFonts w:hint="eastAsia" w:ascii="宋体" w:hAnsi="宋体" w:eastAsia="宋体" w:cs="宋体"/>
                <w:bCs/>
                <w:sz w:val="24"/>
                <w:szCs w:val="24"/>
                <w:highlight w:val="none"/>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10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r>
      <w:tr w14:paraId="5541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2F4286C5">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w:t>
            </w:r>
          </w:p>
        </w:tc>
        <w:tc>
          <w:tcPr>
            <w:tcW w:w="951" w:type="pct"/>
            <w:vMerge w:val="restart"/>
            <w:noWrap w:val="0"/>
            <w:vAlign w:val="center"/>
          </w:tcPr>
          <w:p w14:paraId="7E4F37D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关于验收</w:t>
            </w:r>
          </w:p>
        </w:tc>
        <w:tc>
          <w:tcPr>
            <w:tcW w:w="3416" w:type="pct"/>
            <w:noWrap w:val="0"/>
            <w:vAlign w:val="top"/>
          </w:tcPr>
          <w:p w14:paraId="294E6A8C">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r>
      <w:tr w14:paraId="4257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21FBE8BB">
            <w:pPr>
              <w:jc w:val="center"/>
              <w:rPr>
                <w:rFonts w:hint="eastAsia" w:ascii="宋体" w:hAnsi="宋体" w:eastAsia="宋体" w:cs="宋体"/>
                <w:b w:val="0"/>
                <w:bCs/>
                <w:sz w:val="24"/>
                <w:szCs w:val="24"/>
                <w:highlight w:val="none"/>
              </w:rPr>
            </w:pPr>
          </w:p>
        </w:tc>
        <w:tc>
          <w:tcPr>
            <w:tcW w:w="951" w:type="pct"/>
            <w:vMerge w:val="continue"/>
            <w:noWrap w:val="0"/>
            <w:vAlign w:val="center"/>
          </w:tcPr>
          <w:p w14:paraId="7137D224">
            <w:pPr>
              <w:rPr>
                <w:rFonts w:hint="eastAsia" w:ascii="宋体" w:hAnsi="宋体" w:eastAsia="宋体" w:cs="宋体"/>
                <w:b/>
                <w:sz w:val="24"/>
                <w:szCs w:val="24"/>
                <w:highlight w:val="none"/>
              </w:rPr>
            </w:pPr>
          </w:p>
        </w:tc>
        <w:tc>
          <w:tcPr>
            <w:tcW w:w="3416" w:type="pct"/>
            <w:noWrap w:val="0"/>
            <w:vAlign w:val="top"/>
          </w:tcPr>
          <w:p w14:paraId="2DF2B3C5">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14:paraId="791777EB">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14:paraId="3C5736A3">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14:paraId="763F8F57">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r>
      <w:tr w14:paraId="421F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restart"/>
            <w:noWrap w:val="0"/>
            <w:vAlign w:val="center"/>
          </w:tcPr>
          <w:p w14:paraId="4218B623">
            <w:pPr>
              <w:jc w:val="center"/>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rPr>
              <w:t>3</w:t>
            </w:r>
          </w:p>
        </w:tc>
        <w:tc>
          <w:tcPr>
            <w:tcW w:w="951" w:type="pct"/>
            <w:vMerge w:val="restart"/>
            <w:noWrap w:val="0"/>
            <w:vAlign w:val="center"/>
          </w:tcPr>
          <w:p w14:paraId="002ECF6E">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关于违约</w:t>
            </w:r>
          </w:p>
        </w:tc>
        <w:tc>
          <w:tcPr>
            <w:tcW w:w="3416" w:type="pct"/>
            <w:noWrap w:val="0"/>
            <w:vAlign w:val="top"/>
          </w:tcPr>
          <w:p w14:paraId="355DDEC0">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14:paraId="05AE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357B14C0">
            <w:pPr>
              <w:jc w:val="center"/>
              <w:rPr>
                <w:rFonts w:hint="eastAsia" w:ascii="宋体" w:hAnsi="宋体" w:eastAsia="宋体" w:cs="宋体"/>
                <w:b w:val="0"/>
                <w:bCs/>
                <w:sz w:val="24"/>
                <w:szCs w:val="24"/>
                <w:highlight w:val="none"/>
              </w:rPr>
            </w:pPr>
          </w:p>
        </w:tc>
        <w:tc>
          <w:tcPr>
            <w:tcW w:w="951" w:type="pct"/>
            <w:vMerge w:val="continue"/>
            <w:noWrap w:val="0"/>
            <w:vAlign w:val="center"/>
          </w:tcPr>
          <w:p w14:paraId="1EE54A98">
            <w:pPr>
              <w:jc w:val="center"/>
              <w:rPr>
                <w:rFonts w:hint="eastAsia" w:ascii="宋体" w:hAnsi="宋体" w:eastAsia="宋体" w:cs="宋体"/>
                <w:sz w:val="24"/>
                <w:szCs w:val="24"/>
                <w:highlight w:val="none"/>
              </w:rPr>
            </w:pPr>
          </w:p>
        </w:tc>
        <w:tc>
          <w:tcPr>
            <w:tcW w:w="3416" w:type="pct"/>
            <w:noWrap w:val="0"/>
            <w:vAlign w:val="top"/>
          </w:tcPr>
          <w:p w14:paraId="714A0FCB">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r>
      <w:tr w14:paraId="3882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vMerge w:val="continue"/>
            <w:noWrap w:val="0"/>
            <w:vAlign w:val="center"/>
          </w:tcPr>
          <w:p w14:paraId="08DC2317">
            <w:pPr>
              <w:jc w:val="center"/>
              <w:rPr>
                <w:rFonts w:hint="eastAsia" w:ascii="宋体" w:hAnsi="宋体" w:eastAsia="宋体" w:cs="宋体"/>
                <w:b w:val="0"/>
                <w:bCs/>
                <w:sz w:val="24"/>
                <w:szCs w:val="24"/>
                <w:highlight w:val="none"/>
              </w:rPr>
            </w:pPr>
          </w:p>
        </w:tc>
        <w:tc>
          <w:tcPr>
            <w:tcW w:w="951" w:type="pct"/>
            <w:vMerge w:val="continue"/>
            <w:noWrap w:val="0"/>
            <w:vAlign w:val="center"/>
          </w:tcPr>
          <w:p w14:paraId="635DB528">
            <w:pPr>
              <w:jc w:val="center"/>
              <w:rPr>
                <w:rFonts w:hint="eastAsia" w:ascii="宋体" w:hAnsi="宋体" w:eastAsia="宋体" w:cs="宋体"/>
                <w:sz w:val="24"/>
                <w:szCs w:val="24"/>
                <w:highlight w:val="none"/>
              </w:rPr>
            </w:pPr>
          </w:p>
        </w:tc>
        <w:tc>
          <w:tcPr>
            <w:tcW w:w="3416" w:type="pct"/>
            <w:noWrap w:val="0"/>
            <w:vAlign w:val="top"/>
          </w:tcPr>
          <w:p w14:paraId="403051C7">
            <w:pP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r>
      <w:tr w14:paraId="3068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4699C62F">
            <w:pPr>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4</w:t>
            </w:r>
          </w:p>
        </w:tc>
        <w:tc>
          <w:tcPr>
            <w:tcW w:w="951" w:type="pct"/>
            <w:noWrap w:val="0"/>
            <w:vAlign w:val="center"/>
          </w:tcPr>
          <w:p w14:paraId="522FBAA3">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关于付款</w:t>
            </w:r>
          </w:p>
        </w:tc>
        <w:tc>
          <w:tcPr>
            <w:tcW w:w="3416" w:type="pct"/>
            <w:noWrap w:val="0"/>
            <w:vAlign w:val="top"/>
          </w:tcPr>
          <w:p w14:paraId="50FA63BD">
            <w:pPr>
              <w:ind w:firstLine="0" w:firstLineChars="0"/>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并</w:t>
            </w:r>
            <w:r>
              <w:rPr>
                <w:rFonts w:hint="eastAsia" w:ascii="宋体" w:hAnsi="宋体" w:eastAsia="宋体" w:cs="宋体"/>
                <w:bCs/>
                <w:sz w:val="24"/>
                <w:szCs w:val="24"/>
                <w:highlight w:val="none"/>
              </w:rPr>
              <w:t>验收合格后</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中标人</w:t>
            </w:r>
            <w:r>
              <w:rPr>
                <w:rFonts w:hint="eastAsia" w:ascii="宋体" w:hAnsi="宋体" w:eastAsia="宋体" w:cs="宋体"/>
                <w:bCs/>
                <w:sz w:val="24"/>
                <w:szCs w:val="24"/>
                <w:highlight w:val="none"/>
              </w:rPr>
              <w:t>提供全额发票后10个工作日内支付合同总价的</w:t>
            </w:r>
            <w:r>
              <w:rPr>
                <w:rFonts w:hint="eastAsia" w:ascii="宋体" w:hAnsi="宋体" w:eastAsia="宋体" w:cs="宋体"/>
                <w:bCs/>
                <w:sz w:val="24"/>
                <w:szCs w:val="24"/>
                <w:highlight w:val="none"/>
                <w:lang w:val="en-US" w:eastAsia="zh-CN"/>
              </w:rPr>
              <w:t>100</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eastAsia="zh-CN"/>
              </w:rPr>
              <w:t>。</w:t>
            </w:r>
          </w:p>
        </w:tc>
      </w:tr>
      <w:tr w14:paraId="6478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26AB8262">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951" w:type="pct"/>
            <w:noWrap w:val="0"/>
            <w:vAlign w:val="center"/>
          </w:tcPr>
          <w:p w14:paraId="751D40AD">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highlight w:val="none"/>
                <w:lang w:val="en-US" w:eastAsia="zh-CN"/>
              </w:rPr>
              <w:t>争议解决方法</w:t>
            </w:r>
          </w:p>
        </w:tc>
        <w:tc>
          <w:tcPr>
            <w:tcW w:w="3416" w:type="pct"/>
            <w:noWrap w:val="0"/>
            <w:vAlign w:val="top"/>
          </w:tcPr>
          <w:p w14:paraId="42D08726">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双方协商解决。</w:t>
            </w:r>
          </w:p>
        </w:tc>
      </w:tr>
      <w:tr w14:paraId="2886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0CE2808E">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951" w:type="pct"/>
            <w:noWrap w:val="0"/>
            <w:vAlign w:val="center"/>
          </w:tcPr>
          <w:p w14:paraId="34C75BE6">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sz w:val="24"/>
                <w:szCs w:val="24"/>
                <w:highlight w:val="none"/>
              </w:rPr>
            </w:pPr>
            <w:r>
              <w:rPr>
                <w:rStyle w:val="30"/>
                <w:rFonts w:hint="eastAsia" w:ascii="宋体" w:hAnsi="宋体" w:eastAsia="宋体" w:cs="宋体"/>
                <w:b w:val="0"/>
                <w:bCs/>
                <w:color w:val="000000"/>
                <w:kern w:val="2"/>
                <w:sz w:val="24"/>
                <w:szCs w:val="24"/>
                <w:highlight w:val="none"/>
              </w:rPr>
              <w:t>运输、安装条件</w:t>
            </w:r>
          </w:p>
        </w:tc>
        <w:tc>
          <w:tcPr>
            <w:tcW w:w="3416" w:type="pct"/>
            <w:noWrap w:val="0"/>
            <w:vAlign w:val="center"/>
          </w:tcPr>
          <w:p w14:paraId="510C44F8">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sz w:val="24"/>
                <w:szCs w:val="24"/>
                <w:highlight w:val="none"/>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r>
      <w:tr w14:paraId="26CC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31" w:type="pct"/>
            <w:noWrap w:val="0"/>
            <w:vAlign w:val="center"/>
          </w:tcPr>
          <w:p w14:paraId="5D5CE0BF">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951" w:type="pct"/>
            <w:noWrap w:val="0"/>
            <w:vAlign w:val="center"/>
          </w:tcPr>
          <w:p w14:paraId="757BFA34">
            <w:pPr>
              <w:keepNext w:val="0"/>
              <w:keepLines w:val="0"/>
              <w:widowControl/>
              <w:suppressLineNumbers w:val="0"/>
              <w:spacing w:before="0" w:beforeAutospacing="0" w:after="0" w:afterAutospacing="0" w:line="240" w:lineRule="auto"/>
              <w:ind w:left="0" w:leftChars="0" w:right="0" w:rightChars="0"/>
              <w:jc w:val="center"/>
              <w:rPr>
                <w:rStyle w:val="30"/>
                <w:rFonts w:hint="eastAsia" w:ascii="宋体" w:hAnsi="宋体" w:eastAsia="宋体" w:cs="宋体"/>
                <w:b w:val="0"/>
                <w:bCs/>
                <w:color w:val="000000"/>
                <w:kern w:val="2"/>
                <w:sz w:val="24"/>
                <w:szCs w:val="24"/>
                <w:highlight w:val="none"/>
                <w:lang w:val="en-US" w:eastAsia="zh-CN"/>
              </w:rPr>
            </w:pPr>
            <w:r>
              <w:rPr>
                <w:rStyle w:val="30"/>
                <w:rFonts w:hint="eastAsia" w:ascii="宋体" w:hAnsi="宋体" w:eastAsia="宋体" w:cs="宋体"/>
                <w:b w:val="0"/>
                <w:bCs/>
                <w:color w:val="000000"/>
                <w:kern w:val="2"/>
                <w:sz w:val="24"/>
                <w:szCs w:val="24"/>
                <w:highlight w:val="none"/>
                <w:lang w:val="en-US" w:eastAsia="zh-CN"/>
              </w:rPr>
              <w:t>报价要求</w:t>
            </w:r>
          </w:p>
        </w:tc>
        <w:tc>
          <w:tcPr>
            <w:tcW w:w="3416" w:type="pct"/>
            <w:noWrap w:val="0"/>
            <w:vAlign w:val="center"/>
          </w:tcPr>
          <w:p w14:paraId="0ABF8045">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val="en-US" w:eastAsia="zh-CN"/>
              </w:rPr>
              <w:t>竞价</w:t>
            </w:r>
            <w:r>
              <w:rPr>
                <w:rFonts w:hint="eastAsia" w:ascii="宋体" w:hAnsi="宋体" w:eastAsia="宋体" w:cs="宋体"/>
                <w:bCs/>
                <w:sz w:val="24"/>
                <w:szCs w:val="24"/>
                <w:highlight w:val="none"/>
                <w:lang w:eastAsia="zh-CN"/>
              </w:rPr>
              <w:t>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14:paraId="55C4F4C9">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14:paraId="4F30B355">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5B0AB12">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color w:val="000000"/>
                <w:kern w:val="2"/>
                <w:sz w:val="24"/>
                <w:szCs w:val="24"/>
                <w:highlight w:val="none"/>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r>
    </w:tbl>
    <w:p w14:paraId="33165486">
      <w:pPr>
        <w:rPr>
          <w:rFonts w:hint="eastAsia" w:ascii="宋体" w:hAnsi="宋体" w:eastAsia="宋体" w:cs="宋体"/>
          <w:b/>
          <w:bCs/>
          <w:kern w:val="0"/>
          <w:sz w:val="24"/>
          <w:szCs w:val="24"/>
        </w:rPr>
      </w:pPr>
      <w:r>
        <w:rPr>
          <w:rFonts w:hint="eastAsia" w:ascii="宋体" w:hAnsi="宋体" w:eastAsia="宋体" w:cs="宋体"/>
          <w:b/>
          <w:bCs/>
          <w:kern w:val="0"/>
          <w:sz w:val="24"/>
          <w:szCs w:val="24"/>
        </w:rPr>
        <w:t>注：上表所列内容为不可负偏离条款，负偏离将视为未实质性满足</w:t>
      </w:r>
      <w:r>
        <w:rPr>
          <w:rFonts w:hint="eastAsia" w:ascii="宋体" w:hAnsi="宋体" w:eastAsia="宋体" w:cs="宋体"/>
          <w:b/>
          <w:bCs/>
          <w:kern w:val="0"/>
          <w:sz w:val="24"/>
          <w:szCs w:val="24"/>
          <w:lang w:val="en-US" w:eastAsia="zh-CN"/>
        </w:rPr>
        <w:t>竞价</w:t>
      </w:r>
      <w:r>
        <w:rPr>
          <w:rFonts w:hint="eastAsia" w:ascii="宋体" w:hAnsi="宋体" w:eastAsia="宋体" w:cs="宋体"/>
          <w:b/>
          <w:bCs/>
          <w:kern w:val="0"/>
          <w:sz w:val="24"/>
          <w:szCs w:val="24"/>
        </w:rPr>
        <w:t>文件要求和条件作投标无效处理。</w:t>
      </w:r>
    </w:p>
    <w:p w14:paraId="31DBBA75">
      <w:pPr>
        <w:rPr>
          <w:rFonts w:hint="eastAsia" w:ascii="宋体" w:hAnsi="宋体" w:eastAsia="宋体" w:cs="宋体"/>
          <w:b/>
          <w:bCs/>
          <w:kern w:val="0"/>
          <w:sz w:val="24"/>
          <w:szCs w:val="24"/>
        </w:rPr>
      </w:pPr>
    </w:p>
    <w:p w14:paraId="1096F9FC">
      <w:pPr>
        <w:pStyle w:val="3"/>
        <w:jc w:val="left"/>
        <w:rPr>
          <w:rFonts w:hint="eastAsia" w:ascii="宋体" w:hAnsi="宋体" w:eastAsia="宋体" w:cs="宋体"/>
          <w:sz w:val="44"/>
          <w:szCs w:val="32"/>
        </w:rPr>
      </w:pPr>
      <w:r>
        <w:rPr>
          <w:rFonts w:hint="eastAsia" w:ascii="宋体" w:hAnsi="宋体" w:eastAsia="宋体" w:cs="宋体"/>
          <w:kern w:val="2"/>
          <w:szCs w:val="24"/>
        </w:rPr>
        <w:br w:type="page"/>
      </w:r>
      <w:bookmarkEnd w:id="47"/>
      <w:bookmarkEnd w:id="48"/>
      <w:bookmarkEnd w:id="49"/>
      <w:bookmarkEnd w:id="50"/>
      <w:bookmarkStart w:id="56" w:name="_Toc68769476"/>
      <w:bookmarkStart w:id="57" w:name="_Toc4147"/>
      <w:r>
        <w:rPr>
          <w:rFonts w:hint="eastAsia" w:ascii="宋体" w:hAnsi="宋体" w:eastAsia="宋体" w:cs="宋体"/>
          <w:sz w:val="44"/>
          <w:szCs w:val="32"/>
        </w:rPr>
        <w:t>第三章  竞价应答文件</w:t>
      </w:r>
      <w:bookmarkEnd w:id="56"/>
      <w:r>
        <w:rPr>
          <w:rFonts w:hint="eastAsia" w:ascii="宋体" w:hAnsi="宋体" w:eastAsia="宋体" w:cs="宋体"/>
          <w:sz w:val="44"/>
          <w:szCs w:val="32"/>
        </w:rPr>
        <w:t>（格式）</w:t>
      </w:r>
      <w:bookmarkEnd w:id="57"/>
    </w:p>
    <w:p w14:paraId="345E8D83">
      <w:pPr>
        <w:jc w:val="center"/>
        <w:rPr>
          <w:rFonts w:hint="eastAsia" w:ascii="宋体" w:hAnsi="宋体" w:eastAsia="宋体" w:cs="宋体"/>
          <w:b/>
          <w:bCs/>
          <w:sz w:val="52"/>
          <w:szCs w:val="52"/>
        </w:rPr>
      </w:pPr>
    </w:p>
    <w:p w14:paraId="42E131E9">
      <w:pPr>
        <w:jc w:val="center"/>
        <w:rPr>
          <w:rFonts w:hint="eastAsia" w:ascii="宋体" w:hAnsi="宋体" w:eastAsia="宋体" w:cs="宋体"/>
          <w:b/>
          <w:bCs/>
          <w:sz w:val="52"/>
          <w:szCs w:val="52"/>
        </w:rPr>
      </w:pPr>
    </w:p>
    <w:p w14:paraId="6D9BFCA3">
      <w:pPr>
        <w:jc w:val="center"/>
        <w:rPr>
          <w:rFonts w:hint="eastAsia" w:ascii="宋体" w:hAnsi="宋体" w:eastAsia="宋体" w:cs="宋体"/>
          <w:b/>
          <w:bCs/>
          <w:sz w:val="72"/>
          <w:szCs w:val="52"/>
        </w:rPr>
      </w:pPr>
      <w:r>
        <w:rPr>
          <w:rFonts w:hint="eastAsia" w:ascii="宋体" w:hAnsi="宋体" w:eastAsia="宋体" w:cs="宋体"/>
          <w:b/>
          <w:bCs/>
          <w:sz w:val="72"/>
          <w:szCs w:val="52"/>
        </w:rPr>
        <w:t>竞价应答文件</w:t>
      </w:r>
    </w:p>
    <w:p w14:paraId="0BA59B0D">
      <w:pPr>
        <w:jc w:val="center"/>
        <w:rPr>
          <w:rFonts w:hint="eastAsia" w:ascii="宋体" w:hAnsi="宋体" w:eastAsia="宋体" w:cs="宋体"/>
          <w:b/>
          <w:bCs/>
          <w:sz w:val="28"/>
          <w:szCs w:val="28"/>
        </w:rPr>
      </w:pPr>
    </w:p>
    <w:p w14:paraId="20DCDB69">
      <w:pPr>
        <w:jc w:val="center"/>
        <w:rPr>
          <w:rFonts w:hint="eastAsia" w:ascii="宋体" w:hAnsi="宋体" w:eastAsia="宋体" w:cs="宋体"/>
          <w:b/>
          <w:bCs/>
          <w:sz w:val="28"/>
          <w:szCs w:val="28"/>
        </w:rPr>
      </w:pPr>
    </w:p>
    <w:p w14:paraId="77F6FD96">
      <w:pPr>
        <w:jc w:val="center"/>
        <w:rPr>
          <w:rFonts w:hint="eastAsia" w:ascii="宋体" w:hAnsi="宋体" w:eastAsia="宋体" w:cs="宋体"/>
          <w:b/>
          <w:bCs/>
          <w:sz w:val="28"/>
          <w:szCs w:val="28"/>
        </w:rPr>
      </w:pPr>
    </w:p>
    <w:p w14:paraId="2A7C6379">
      <w:pPr>
        <w:jc w:val="center"/>
        <w:rPr>
          <w:rFonts w:hint="eastAsia" w:ascii="宋体" w:hAnsi="宋体" w:eastAsia="宋体" w:cs="宋体"/>
          <w:b/>
          <w:bCs/>
          <w:sz w:val="28"/>
          <w:szCs w:val="28"/>
        </w:rPr>
      </w:pPr>
    </w:p>
    <w:p w14:paraId="475FF98E">
      <w:pPr>
        <w:jc w:val="center"/>
        <w:rPr>
          <w:rFonts w:hint="eastAsia" w:ascii="宋体" w:hAnsi="宋体" w:eastAsia="宋体" w:cs="宋体"/>
          <w:b/>
          <w:bCs/>
          <w:sz w:val="28"/>
          <w:szCs w:val="28"/>
        </w:rPr>
      </w:pPr>
    </w:p>
    <w:p w14:paraId="18A13A9E">
      <w:pPr>
        <w:spacing w:line="360" w:lineRule="auto"/>
        <w:jc w:val="center"/>
        <w:rPr>
          <w:rFonts w:hint="eastAsia" w:ascii="宋体" w:hAnsi="宋体" w:eastAsia="宋体" w:cs="宋体"/>
          <w:b/>
          <w:bCs/>
          <w:sz w:val="28"/>
          <w:szCs w:val="28"/>
        </w:rPr>
      </w:pPr>
    </w:p>
    <w:p w14:paraId="6EB5625C">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项目名称：</w:t>
      </w:r>
    </w:p>
    <w:p w14:paraId="6B160053">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项目编号：</w:t>
      </w:r>
    </w:p>
    <w:p w14:paraId="74829342">
      <w:pPr>
        <w:spacing w:line="360" w:lineRule="auto"/>
        <w:ind w:firstLine="1417" w:firstLineChars="504"/>
        <w:rPr>
          <w:rFonts w:hint="eastAsia" w:ascii="宋体" w:hAnsi="宋体" w:eastAsia="宋体" w:cs="宋体"/>
          <w:b/>
          <w:bCs/>
          <w:sz w:val="28"/>
          <w:szCs w:val="28"/>
        </w:rPr>
      </w:pPr>
      <w:r>
        <w:rPr>
          <w:rFonts w:hint="eastAsia" w:ascii="宋体" w:hAnsi="宋体" w:eastAsia="宋体" w:cs="宋体"/>
          <w:b/>
          <w:bCs/>
          <w:sz w:val="28"/>
          <w:szCs w:val="28"/>
        </w:rPr>
        <w:t>投标单位：</w:t>
      </w:r>
      <w:r>
        <w:rPr>
          <w:rFonts w:hint="eastAsia" w:ascii="宋体" w:hAnsi="宋体" w:eastAsia="宋体" w:cs="宋体"/>
          <w:b/>
          <w:bCs/>
          <w:sz w:val="28"/>
          <w:szCs w:val="28"/>
          <w:u w:val="single"/>
        </w:rPr>
        <w:t xml:space="preserve">                   （加盖公章）</w:t>
      </w:r>
    </w:p>
    <w:p w14:paraId="71C26B7D">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单位地址：</w:t>
      </w:r>
    </w:p>
    <w:p w14:paraId="23CE6F90">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法定代表人/被授权人：</w:t>
      </w:r>
    </w:p>
    <w:p w14:paraId="6A7C7B86">
      <w:pPr>
        <w:spacing w:line="360" w:lineRule="auto"/>
        <w:ind w:firstLine="1417" w:firstLineChars="504"/>
        <w:rPr>
          <w:rFonts w:hint="eastAsia" w:ascii="宋体" w:hAnsi="宋体" w:eastAsia="宋体" w:cs="宋体"/>
          <w:b/>
          <w:bCs/>
          <w:sz w:val="28"/>
          <w:szCs w:val="28"/>
          <w:u w:val="single"/>
        </w:rPr>
      </w:pPr>
      <w:r>
        <w:rPr>
          <w:rFonts w:hint="eastAsia" w:ascii="宋体" w:hAnsi="宋体" w:eastAsia="宋体" w:cs="宋体"/>
          <w:b/>
          <w:bCs/>
          <w:sz w:val="28"/>
          <w:szCs w:val="28"/>
        </w:rPr>
        <w:t>联系电话：</w:t>
      </w:r>
    </w:p>
    <w:p w14:paraId="2594D738">
      <w:pPr>
        <w:spacing w:line="360" w:lineRule="auto"/>
        <w:rPr>
          <w:rFonts w:hint="eastAsia" w:ascii="宋体" w:hAnsi="宋体" w:eastAsia="宋体" w:cs="宋体"/>
          <w:b/>
          <w:bCs/>
          <w:sz w:val="28"/>
          <w:szCs w:val="28"/>
          <w:u w:val="single"/>
        </w:rPr>
      </w:pPr>
    </w:p>
    <w:p w14:paraId="4742CB04">
      <w:pPr>
        <w:spacing w:line="360" w:lineRule="auto"/>
        <w:rPr>
          <w:rFonts w:hint="eastAsia" w:ascii="宋体" w:hAnsi="宋体" w:eastAsia="宋体" w:cs="宋体"/>
          <w:b/>
          <w:bCs/>
          <w:sz w:val="28"/>
          <w:szCs w:val="28"/>
        </w:rPr>
      </w:pPr>
    </w:p>
    <w:p w14:paraId="18B60B74">
      <w:pPr>
        <w:rPr>
          <w:rFonts w:hint="eastAsia" w:ascii="宋体" w:hAnsi="宋体" w:eastAsia="宋体" w:cs="宋体"/>
        </w:rPr>
      </w:pPr>
    </w:p>
    <w:p w14:paraId="491E9C9C">
      <w:pPr>
        <w:widowControl/>
        <w:jc w:val="center"/>
        <w:rPr>
          <w:rFonts w:hint="eastAsia" w:ascii="宋体" w:hAnsi="宋体" w:eastAsia="宋体" w:cs="宋体"/>
          <w:b/>
          <w:sz w:val="30"/>
          <w:szCs w:val="30"/>
        </w:rPr>
      </w:pPr>
      <w:r>
        <w:rPr>
          <w:rFonts w:hint="eastAsia" w:ascii="宋体" w:hAnsi="宋体" w:eastAsia="宋体" w:cs="宋体"/>
          <w:b/>
          <w:sz w:val="30"/>
          <w:szCs w:val="30"/>
        </w:rPr>
        <w:br w:type="page"/>
      </w:r>
    </w:p>
    <w:p w14:paraId="76203D06">
      <w:pPr>
        <w:pStyle w:val="4"/>
        <w:rPr>
          <w:rStyle w:val="42"/>
          <w:rFonts w:hint="eastAsia" w:ascii="宋体" w:hAnsi="宋体" w:eastAsia="宋体" w:cs="宋体"/>
          <w:b/>
          <w:bCs/>
        </w:rPr>
      </w:pPr>
      <w:bookmarkStart w:id="58" w:name="_Toc5187"/>
      <w:r>
        <w:rPr>
          <w:rStyle w:val="42"/>
          <w:rFonts w:hint="eastAsia" w:ascii="宋体" w:hAnsi="宋体" w:eastAsia="宋体" w:cs="宋体"/>
          <w:b/>
          <w:bCs/>
        </w:rPr>
        <w:t>一、资格性、符合性审查表</w:t>
      </w:r>
      <w:bookmarkEnd w:id="58"/>
    </w:p>
    <w:p w14:paraId="33FA914A">
      <w:pPr>
        <w:spacing w:before="312" w:beforeLines="100"/>
        <w:jc w:val="center"/>
        <w:rPr>
          <w:rFonts w:hint="eastAsia" w:ascii="宋体" w:hAnsi="宋体" w:eastAsia="宋体" w:cs="宋体"/>
          <w:b/>
          <w:sz w:val="24"/>
        </w:rPr>
      </w:pPr>
      <w:r>
        <w:rPr>
          <w:rFonts w:hint="eastAsia" w:ascii="宋体" w:hAnsi="宋体" w:eastAsia="宋体" w:cs="宋体"/>
          <w:b/>
          <w:sz w:val="24"/>
        </w:rPr>
        <w:t>资格性审查表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30"/>
        <w:gridCol w:w="8113"/>
        <w:gridCol w:w="1126"/>
      </w:tblGrid>
      <w:tr w14:paraId="3C50F8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D8A50F8">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1A4AEA">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559" w:type="pct"/>
            <w:tcBorders>
              <w:top w:val="single" w:color="000000" w:sz="8" w:space="0"/>
              <w:left w:val="single" w:color="000000" w:sz="8" w:space="0"/>
              <w:bottom w:val="single" w:color="000000" w:sz="8" w:space="0"/>
              <w:right w:val="single" w:color="000000" w:sz="8" w:space="0"/>
            </w:tcBorders>
            <w:shd w:val="clear" w:color="auto" w:fill="auto"/>
          </w:tcPr>
          <w:p w14:paraId="430BC635">
            <w:pPr>
              <w:spacing w:line="276" w:lineRule="auto"/>
              <w:jc w:val="center"/>
              <w:rPr>
                <w:rFonts w:hint="eastAsia" w:ascii="宋体" w:hAnsi="宋体" w:eastAsia="宋体" w:cs="宋体"/>
                <w:sz w:val="24"/>
                <w:szCs w:val="24"/>
              </w:rPr>
            </w:pPr>
            <w:r>
              <w:rPr>
                <w:rFonts w:hint="eastAsia" w:ascii="宋体" w:hAnsi="宋体" w:eastAsia="宋体" w:cs="宋体"/>
                <w:sz w:val="24"/>
                <w:szCs w:val="24"/>
              </w:rPr>
              <w:t>页码</w:t>
            </w:r>
          </w:p>
        </w:tc>
      </w:tr>
      <w:tr w14:paraId="49E232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5BE14242">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14:paraId="115FE416">
            <w:pPr>
              <w:spacing w:line="348"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具有独立法人资格或是具有独立承担民事责任能力的其他组织（提供营业执照或事业单位法人证书等证明资料扫描件加盖投标人公章，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c>
          <w:tcPr>
            <w:tcW w:w="559" w:type="pct"/>
            <w:tcBorders>
              <w:top w:val="single" w:color="000000" w:sz="8" w:space="0"/>
              <w:left w:val="single" w:color="000000" w:sz="8" w:space="0"/>
              <w:bottom w:val="single" w:color="000000" w:sz="8" w:space="0"/>
              <w:right w:val="single" w:color="000000" w:sz="8" w:space="0"/>
            </w:tcBorders>
          </w:tcPr>
          <w:p w14:paraId="4432FB10">
            <w:pPr>
              <w:spacing w:line="276" w:lineRule="auto"/>
              <w:rPr>
                <w:rFonts w:hint="eastAsia" w:ascii="宋体" w:hAnsi="宋体" w:eastAsia="宋体" w:cs="宋体"/>
                <w:sz w:val="24"/>
                <w:szCs w:val="24"/>
              </w:rPr>
            </w:pPr>
          </w:p>
        </w:tc>
      </w:tr>
      <w:tr w14:paraId="42BE0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0CB4F741">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14:paraId="49DCA873">
            <w:pPr>
              <w:spacing w:line="276" w:lineRule="auto"/>
              <w:rPr>
                <w:rFonts w:hint="eastAsia" w:ascii="宋体" w:hAnsi="宋体" w:eastAsia="宋体" w:cs="宋体"/>
                <w:sz w:val="24"/>
                <w:szCs w:val="24"/>
              </w:rPr>
            </w:pPr>
            <w:r>
              <w:rPr>
                <w:rFonts w:hint="eastAsia" w:ascii="宋体" w:hAnsi="宋体" w:eastAsia="宋体" w:cs="宋体"/>
                <w:sz w:val="24"/>
                <w:szCs w:val="24"/>
              </w:rPr>
              <w:t>投标人近三年</w:t>
            </w:r>
            <w:r>
              <w:rPr>
                <w:rFonts w:hint="eastAsia" w:ascii="宋体" w:hAnsi="宋体" w:eastAsia="宋体" w:cs="宋体"/>
                <w:sz w:val="24"/>
                <w:szCs w:val="24"/>
                <w:highlight w:val="none"/>
              </w:rPr>
              <w:t>内（即从202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月开始起算，</w:t>
            </w:r>
            <w:r>
              <w:rPr>
                <w:rFonts w:hint="eastAsia" w:ascii="宋体" w:hAnsi="宋体" w:eastAsia="宋体" w:cs="宋体"/>
                <w:sz w:val="24"/>
                <w:szCs w:val="24"/>
              </w:rPr>
              <w:t>供应商成立不足三年的可从成立之日起算）无行贿犯罪记录（由供应商在《承诺函》中作出声明）；中国裁判文书网(</w:t>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"http://wenshu.court.gov.cn/" </w:instrText>
            </w:r>
            <w:r>
              <w:rPr>
                <w:rFonts w:hint="eastAsia" w:ascii="宋体" w:hAnsi="宋体" w:eastAsia="宋体" w:cs="宋体"/>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)为查询渠道，相关信息以招标代理机构开标当日的查询结果为准；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14:paraId="2266FDAC">
            <w:pPr>
              <w:spacing w:line="276" w:lineRule="auto"/>
              <w:rPr>
                <w:rFonts w:hint="eastAsia" w:ascii="宋体" w:hAnsi="宋体" w:eastAsia="宋体" w:cs="宋体"/>
                <w:sz w:val="24"/>
                <w:szCs w:val="24"/>
              </w:rPr>
            </w:pPr>
          </w:p>
        </w:tc>
      </w:tr>
      <w:tr w14:paraId="301A98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180F248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14:paraId="698071A3">
            <w:pPr>
              <w:spacing w:line="336"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未被列入失信被执行人、重大税收违法案件当事人名单（重大税收违法失信主体）、政府采购严重违法失信行为记录名单（（由供应商在《政府采购投标及履约承诺函》中作出声明）；</w:t>
            </w:r>
          </w:p>
          <w:p w14:paraId="7496F578">
            <w:pPr>
              <w:spacing w:line="336" w:lineRule="auto"/>
              <w:rPr>
                <w:rFonts w:hint="eastAsia" w:ascii="宋体" w:hAnsi="宋体" w:eastAsia="宋体" w:cs="宋体"/>
                <w:sz w:val="24"/>
                <w:szCs w:val="24"/>
              </w:rPr>
            </w:pPr>
            <w:r>
              <w:rPr>
                <w:rFonts w:hint="eastAsia" w:ascii="宋体" w:hAnsi="宋体" w:eastAsia="宋体" w:cs="宋体"/>
                <w:b/>
                <w:bCs/>
                <w:color w:val="auto"/>
                <w:sz w:val="24"/>
                <w:szCs w:val="24"/>
                <w:highlight w:val="none"/>
                <w:lang w:val="en-US" w:eastAsia="zh-CN"/>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tc>
        <w:tc>
          <w:tcPr>
            <w:tcW w:w="559" w:type="pct"/>
            <w:tcBorders>
              <w:top w:val="single" w:color="000000" w:sz="8" w:space="0"/>
              <w:left w:val="single" w:color="000000" w:sz="8" w:space="0"/>
              <w:bottom w:val="single" w:color="000000" w:sz="8" w:space="0"/>
              <w:right w:val="single" w:color="000000" w:sz="8" w:space="0"/>
            </w:tcBorders>
          </w:tcPr>
          <w:p w14:paraId="7F448D6F">
            <w:pPr>
              <w:spacing w:line="276" w:lineRule="auto"/>
              <w:rPr>
                <w:rFonts w:hint="eastAsia" w:ascii="宋体" w:hAnsi="宋体" w:eastAsia="宋体" w:cs="宋体"/>
                <w:sz w:val="24"/>
                <w:szCs w:val="24"/>
              </w:rPr>
            </w:pPr>
          </w:p>
        </w:tc>
      </w:tr>
      <w:tr w14:paraId="61CDE8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5A6AA331">
            <w:pPr>
              <w:spacing w:line="276"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14:paraId="4141834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sz w:val="24"/>
                <w:szCs w:val="24"/>
                <w:lang w:val="en-US" w:eastAsia="zh-CN"/>
              </w:rPr>
              <w:t>单位负责人为同一人或者存在直接控股、管理关系的不同供应商，不得参加同一合同项下的政府采购活动。为采购项目提供整体设计、规范编</w:t>
            </w:r>
            <w:r>
              <w:rPr>
                <w:rFonts w:hint="eastAsia" w:ascii="宋体" w:hAnsi="宋体" w:eastAsia="宋体" w:cs="宋体"/>
                <w:sz w:val="24"/>
                <w:szCs w:val="24"/>
                <w:highlight w:val="none"/>
                <w:lang w:val="en-US" w:eastAsia="zh-CN"/>
              </w:rPr>
              <w:t>制或者项目管理、监理、检测等服务的供应商，不得再参加该采购项目的其他采购活动（</w:t>
            </w:r>
            <w:r>
              <w:rPr>
                <w:rFonts w:hint="eastAsia" w:ascii="宋体" w:hAnsi="宋体" w:eastAsia="宋体" w:cs="宋体"/>
                <w:color w:val="000000"/>
                <w:kern w:val="0"/>
                <w:sz w:val="24"/>
                <w:szCs w:val="24"/>
                <w:lang w:val="en-US" w:eastAsia="zh-CN" w:bidi="ar"/>
              </w:rPr>
              <w:t>（由供应商在《政府采购投标及履约承诺函》中作出声明</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w:t>
            </w:r>
          </w:p>
        </w:tc>
        <w:tc>
          <w:tcPr>
            <w:tcW w:w="559" w:type="pct"/>
            <w:tcBorders>
              <w:top w:val="single" w:color="000000" w:sz="8" w:space="0"/>
              <w:left w:val="single" w:color="000000" w:sz="8" w:space="0"/>
              <w:bottom w:val="single" w:color="000000" w:sz="8" w:space="0"/>
              <w:right w:val="single" w:color="000000" w:sz="8" w:space="0"/>
            </w:tcBorders>
          </w:tcPr>
          <w:p w14:paraId="1D848894">
            <w:pPr>
              <w:spacing w:line="276" w:lineRule="auto"/>
              <w:rPr>
                <w:rFonts w:hint="eastAsia" w:ascii="宋体" w:hAnsi="宋体" w:eastAsia="宋体" w:cs="宋体"/>
                <w:sz w:val="24"/>
                <w:szCs w:val="24"/>
              </w:rPr>
            </w:pPr>
          </w:p>
        </w:tc>
      </w:tr>
      <w:tr w14:paraId="6C540C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07F25D92">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4027" w:type="pct"/>
            <w:tcBorders>
              <w:top w:val="single" w:color="000000" w:sz="8" w:space="0"/>
              <w:left w:val="single" w:color="000000" w:sz="8" w:space="0"/>
              <w:bottom w:val="single" w:color="000000" w:sz="8" w:space="0"/>
              <w:right w:val="single" w:color="000000" w:sz="8" w:space="0"/>
            </w:tcBorders>
          </w:tcPr>
          <w:p w14:paraId="51858657">
            <w:pPr>
              <w:spacing w:line="348" w:lineRule="auto"/>
              <w:rPr>
                <w:rFonts w:hint="eastAsia" w:ascii="宋体" w:hAnsi="宋体" w:eastAsia="宋体" w:cs="宋体"/>
                <w:sz w:val="24"/>
                <w:szCs w:val="24"/>
              </w:rPr>
            </w:pPr>
            <w:r>
              <w:rPr>
                <w:rFonts w:hint="eastAsia" w:ascii="宋体" w:hAnsi="宋体" w:eastAsia="宋体" w:cs="宋体"/>
                <w:sz w:val="24"/>
                <w:szCs w:val="2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c>
          <w:tcPr>
            <w:tcW w:w="559" w:type="pct"/>
            <w:tcBorders>
              <w:top w:val="single" w:color="000000" w:sz="8" w:space="0"/>
              <w:left w:val="single" w:color="000000" w:sz="8" w:space="0"/>
              <w:bottom w:val="single" w:color="000000" w:sz="8" w:space="0"/>
              <w:right w:val="single" w:color="000000" w:sz="8" w:space="0"/>
            </w:tcBorders>
          </w:tcPr>
          <w:p w14:paraId="5F7433F9">
            <w:pPr>
              <w:spacing w:line="276" w:lineRule="auto"/>
              <w:rPr>
                <w:rFonts w:hint="eastAsia" w:ascii="宋体" w:hAnsi="宋体" w:eastAsia="宋体" w:cs="宋体"/>
                <w:sz w:val="24"/>
                <w:szCs w:val="24"/>
              </w:rPr>
            </w:pPr>
          </w:p>
        </w:tc>
      </w:tr>
      <w:tr w14:paraId="5ADC9E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14:paraId="496671B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4027" w:type="pct"/>
            <w:tcBorders>
              <w:top w:val="single" w:color="000000" w:sz="8" w:space="0"/>
              <w:left w:val="single" w:color="000000" w:sz="8" w:space="0"/>
              <w:bottom w:val="single" w:color="000000" w:sz="8" w:space="0"/>
              <w:right w:val="single" w:color="000000" w:sz="8" w:space="0"/>
            </w:tcBorders>
          </w:tcPr>
          <w:p w14:paraId="262CE3B8">
            <w:pPr>
              <w:spacing w:line="348" w:lineRule="auto"/>
              <w:rPr>
                <w:rFonts w:hint="eastAsia" w:ascii="宋体" w:hAnsi="宋体" w:eastAsia="宋体" w:cs="宋体"/>
                <w:sz w:val="24"/>
                <w:szCs w:val="24"/>
              </w:rPr>
            </w:pPr>
            <w:r>
              <w:rPr>
                <w:rFonts w:hint="eastAsia" w:ascii="宋体" w:hAnsi="宋体" w:eastAsia="宋体" w:cs="宋体"/>
                <w:sz w:val="24"/>
                <w:szCs w:val="24"/>
              </w:rPr>
              <w:t>本项目不接受联合体投标，不允许转包分包（由供应商在《承诺函》中作出声明）。</w:t>
            </w:r>
          </w:p>
        </w:tc>
        <w:tc>
          <w:tcPr>
            <w:tcW w:w="559" w:type="pct"/>
            <w:tcBorders>
              <w:top w:val="single" w:color="000000" w:sz="8" w:space="0"/>
              <w:left w:val="single" w:color="000000" w:sz="8" w:space="0"/>
              <w:bottom w:val="single" w:color="000000" w:sz="8" w:space="0"/>
              <w:right w:val="single" w:color="000000" w:sz="8" w:space="0"/>
            </w:tcBorders>
          </w:tcPr>
          <w:p w14:paraId="23808A7D">
            <w:pPr>
              <w:spacing w:line="276" w:lineRule="auto"/>
              <w:rPr>
                <w:rFonts w:hint="eastAsia" w:ascii="宋体" w:hAnsi="宋体" w:eastAsia="宋体" w:cs="宋体"/>
                <w:sz w:val="24"/>
                <w:szCs w:val="24"/>
              </w:rPr>
            </w:pPr>
          </w:p>
        </w:tc>
      </w:tr>
    </w:tbl>
    <w:p w14:paraId="5680E785">
      <w:pPr>
        <w:jc w:val="left"/>
        <w:rPr>
          <w:rFonts w:hint="eastAsia" w:ascii="宋体" w:hAnsi="宋体" w:eastAsia="宋体" w:cs="宋体"/>
          <w:b/>
          <w:sz w:val="24"/>
        </w:rPr>
      </w:pPr>
    </w:p>
    <w:p w14:paraId="52C24C34">
      <w:pPr>
        <w:spacing w:line="336" w:lineRule="auto"/>
        <w:ind w:firstLine="480" w:firstLineChars="200"/>
        <w:rPr>
          <w:rFonts w:hint="eastAsia" w:ascii="宋体" w:hAnsi="宋体" w:eastAsia="宋体" w:cs="宋体"/>
          <w:sz w:val="24"/>
          <w:szCs w:val="24"/>
        </w:rPr>
      </w:pPr>
    </w:p>
    <w:p w14:paraId="49747CBC">
      <w:pPr>
        <w:jc w:val="left"/>
        <w:rPr>
          <w:rFonts w:hint="eastAsia" w:ascii="宋体" w:hAnsi="宋体" w:eastAsia="宋体" w:cs="宋体"/>
          <w:b/>
          <w:sz w:val="24"/>
        </w:rPr>
      </w:pPr>
      <w:r>
        <w:rPr>
          <w:rFonts w:hint="eastAsia" w:ascii="宋体" w:hAnsi="宋体" w:eastAsia="宋体" w:cs="宋体"/>
          <w:b/>
          <w:sz w:val="24"/>
        </w:rPr>
        <w:br w:type="page"/>
      </w:r>
    </w:p>
    <w:p w14:paraId="0A1B5430">
      <w:pPr>
        <w:spacing w:before="312" w:beforeLines="100"/>
        <w:jc w:val="center"/>
        <w:rPr>
          <w:rFonts w:hint="eastAsia" w:ascii="宋体" w:hAnsi="宋体" w:eastAsia="宋体" w:cs="宋体"/>
          <w:b/>
          <w:sz w:val="24"/>
        </w:rPr>
      </w:pPr>
      <w:r>
        <w:rPr>
          <w:rFonts w:hint="eastAsia" w:ascii="宋体" w:hAnsi="宋体" w:eastAsia="宋体" w:cs="宋体"/>
          <w:b/>
          <w:sz w:val="24"/>
        </w:rPr>
        <w:t>符合性审查表</w:t>
      </w:r>
    </w:p>
    <w:tbl>
      <w:tblPr>
        <w:tblStyle w:val="27"/>
        <w:tblW w:w="508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78"/>
        <w:gridCol w:w="7405"/>
        <w:gridCol w:w="1949"/>
      </w:tblGrid>
      <w:tr w14:paraId="58F544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78" w:hRule="atLeast"/>
          <w:jc w:val="center"/>
        </w:trPr>
        <w:tc>
          <w:tcPr>
            <w:tcW w:w="429"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B11BA8">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361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E46887">
            <w:pPr>
              <w:spacing w:line="276" w:lineRule="auto"/>
              <w:jc w:val="center"/>
              <w:rPr>
                <w:rFonts w:hint="eastAsia" w:ascii="宋体" w:hAnsi="宋体" w:eastAsia="宋体" w:cs="宋体"/>
                <w:sz w:val="24"/>
                <w:szCs w:val="24"/>
              </w:rPr>
            </w:pPr>
            <w:r>
              <w:rPr>
                <w:rFonts w:hint="eastAsia" w:ascii="宋体" w:hAnsi="宋体" w:eastAsia="宋体" w:cs="宋体"/>
                <w:sz w:val="24"/>
                <w:szCs w:val="24"/>
              </w:rPr>
              <w:t>内容</w:t>
            </w:r>
          </w:p>
        </w:tc>
        <w:tc>
          <w:tcPr>
            <w:tcW w:w="952" w:type="pct"/>
            <w:tcBorders>
              <w:top w:val="single" w:color="000000" w:sz="8" w:space="0"/>
              <w:left w:val="single" w:color="000000" w:sz="8" w:space="0"/>
              <w:bottom w:val="single" w:color="000000" w:sz="8" w:space="0"/>
              <w:right w:val="single" w:color="000000" w:sz="8" w:space="0"/>
            </w:tcBorders>
            <w:shd w:val="clear" w:color="auto" w:fill="auto"/>
          </w:tcPr>
          <w:p w14:paraId="78AC5636">
            <w:pPr>
              <w:spacing w:line="276" w:lineRule="auto"/>
              <w:jc w:val="center"/>
              <w:rPr>
                <w:rFonts w:hint="eastAsia" w:ascii="宋体" w:hAnsi="宋体" w:eastAsia="宋体" w:cs="宋体"/>
                <w:sz w:val="24"/>
                <w:szCs w:val="24"/>
              </w:rPr>
            </w:pPr>
            <w:r>
              <w:rPr>
                <w:rFonts w:hint="eastAsia" w:ascii="宋体" w:hAnsi="宋体" w:eastAsia="宋体" w:cs="宋体"/>
                <w:sz w:val="24"/>
                <w:szCs w:val="24"/>
              </w:rPr>
              <w:t>说明</w:t>
            </w:r>
          </w:p>
          <w:p w14:paraId="1800D385">
            <w:pPr>
              <w:pStyle w:val="33"/>
              <w:rPr>
                <w:rFonts w:hint="eastAsia" w:ascii="宋体" w:hAnsi="宋体" w:eastAsia="宋体" w:cs="宋体"/>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通过/不通过</w:t>
            </w:r>
            <w:r>
              <w:rPr>
                <w:rFonts w:hint="eastAsia" w:ascii="宋体" w:hAnsi="宋体" w:eastAsia="宋体" w:cs="宋体"/>
                <w:sz w:val="24"/>
                <w:szCs w:val="24"/>
                <w:lang w:eastAsia="zh-CN"/>
              </w:rPr>
              <w:t>）</w:t>
            </w:r>
          </w:p>
        </w:tc>
      </w:tr>
      <w:tr w14:paraId="77BC82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00914830">
            <w:pPr>
              <w:spacing w:line="276"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617" w:type="pct"/>
            <w:tcBorders>
              <w:top w:val="single" w:color="000000" w:sz="8" w:space="0"/>
              <w:left w:val="single" w:color="000000" w:sz="8" w:space="0"/>
              <w:bottom w:val="single" w:color="000000" w:sz="8" w:space="0"/>
              <w:right w:val="single" w:color="000000" w:sz="8" w:space="0"/>
            </w:tcBorders>
          </w:tcPr>
          <w:p w14:paraId="26AACDF3">
            <w:pPr>
              <w:spacing w:line="276" w:lineRule="auto"/>
              <w:jc w:val="left"/>
              <w:rPr>
                <w:rFonts w:hint="eastAsia" w:ascii="宋体" w:hAnsi="宋体" w:eastAsia="宋体" w:cs="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952" w:type="pct"/>
            <w:tcBorders>
              <w:top w:val="single" w:color="000000" w:sz="8" w:space="0"/>
              <w:left w:val="single" w:color="000000" w:sz="8" w:space="0"/>
              <w:bottom w:val="single" w:color="000000" w:sz="8" w:space="0"/>
              <w:right w:val="single" w:color="000000" w:sz="8" w:space="0"/>
            </w:tcBorders>
          </w:tcPr>
          <w:p w14:paraId="0335EB82">
            <w:pPr>
              <w:spacing w:line="276" w:lineRule="auto"/>
              <w:rPr>
                <w:rFonts w:hint="eastAsia" w:ascii="宋体" w:hAnsi="宋体" w:eastAsia="宋体" w:cs="宋体"/>
                <w:sz w:val="24"/>
                <w:szCs w:val="24"/>
              </w:rPr>
            </w:pPr>
          </w:p>
        </w:tc>
      </w:tr>
      <w:tr w14:paraId="1DEAF9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49EC9CF0">
            <w:pPr>
              <w:spacing w:line="276"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617" w:type="pct"/>
            <w:tcBorders>
              <w:top w:val="single" w:color="000000" w:sz="8" w:space="0"/>
              <w:left w:val="single" w:color="000000" w:sz="8" w:space="0"/>
              <w:bottom w:val="single" w:color="000000" w:sz="8" w:space="0"/>
              <w:right w:val="single" w:color="000000" w:sz="8" w:space="0"/>
            </w:tcBorders>
          </w:tcPr>
          <w:p w14:paraId="2E112668">
            <w:pPr>
              <w:spacing w:line="276" w:lineRule="auto"/>
              <w:rPr>
                <w:rFonts w:hint="eastAsia" w:ascii="宋体" w:hAnsi="宋体" w:eastAsia="宋体" w:cs="宋体"/>
                <w:sz w:val="24"/>
                <w:szCs w:val="24"/>
              </w:rPr>
            </w:pPr>
            <w:r>
              <w:rPr>
                <w:rFonts w:hint="eastAsia" w:ascii="宋体" w:hAnsi="宋体" w:eastAsia="宋体" w:cs="宋体"/>
                <w:kern w:val="0"/>
                <w:sz w:val="24"/>
                <w:szCs w:val="24"/>
              </w:rPr>
              <w:t>供应商资质不符合本项目“供应商资格及要求”的。</w:t>
            </w:r>
          </w:p>
        </w:tc>
        <w:tc>
          <w:tcPr>
            <w:tcW w:w="952" w:type="pct"/>
            <w:tcBorders>
              <w:top w:val="single" w:color="000000" w:sz="8" w:space="0"/>
              <w:left w:val="single" w:color="000000" w:sz="8" w:space="0"/>
              <w:bottom w:val="single" w:color="000000" w:sz="8" w:space="0"/>
              <w:right w:val="single" w:color="000000" w:sz="8" w:space="0"/>
            </w:tcBorders>
          </w:tcPr>
          <w:p w14:paraId="241DE6D1">
            <w:pPr>
              <w:spacing w:line="276" w:lineRule="auto"/>
              <w:rPr>
                <w:rFonts w:hint="eastAsia" w:ascii="宋体" w:hAnsi="宋体" w:eastAsia="宋体" w:cs="宋体"/>
                <w:sz w:val="24"/>
                <w:szCs w:val="24"/>
              </w:rPr>
            </w:pPr>
          </w:p>
        </w:tc>
      </w:tr>
      <w:tr w14:paraId="383D08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4201AF8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3617" w:type="pct"/>
            <w:tcBorders>
              <w:top w:val="single" w:color="000000" w:sz="8" w:space="0"/>
              <w:left w:val="single" w:color="000000" w:sz="8" w:space="0"/>
              <w:bottom w:val="single" w:color="000000" w:sz="8" w:space="0"/>
              <w:right w:val="single" w:color="000000" w:sz="8" w:space="0"/>
            </w:tcBorders>
          </w:tcPr>
          <w:p w14:paraId="02B3677B">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供应商响应的产品数量违背本项目规定中产品数量的。</w:t>
            </w:r>
          </w:p>
        </w:tc>
        <w:tc>
          <w:tcPr>
            <w:tcW w:w="952" w:type="pct"/>
            <w:tcBorders>
              <w:top w:val="single" w:color="000000" w:sz="8" w:space="0"/>
              <w:left w:val="single" w:color="000000" w:sz="8" w:space="0"/>
              <w:bottom w:val="single" w:color="000000" w:sz="8" w:space="0"/>
              <w:right w:val="single" w:color="000000" w:sz="8" w:space="0"/>
            </w:tcBorders>
          </w:tcPr>
          <w:p w14:paraId="41094A01">
            <w:pPr>
              <w:spacing w:line="276" w:lineRule="auto"/>
              <w:rPr>
                <w:rFonts w:hint="eastAsia" w:ascii="宋体" w:hAnsi="宋体" w:eastAsia="宋体" w:cs="宋体"/>
                <w:sz w:val="24"/>
                <w:szCs w:val="24"/>
              </w:rPr>
            </w:pPr>
          </w:p>
        </w:tc>
      </w:tr>
      <w:tr w14:paraId="41534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69E9C053">
            <w:pPr>
              <w:spacing w:line="276"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3617" w:type="pct"/>
            <w:tcBorders>
              <w:top w:val="single" w:color="000000" w:sz="8" w:space="0"/>
              <w:left w:val="single" w:color="000000" w:sz="8" w:space="0"/>
              <w:bottom w:val="single" w:color="000000" w:sz="8" w:space="0"/>
              <w:right w:val="single" w:color="000000" w:sz="8" w:space="0"/>
            </w:tcBorders>
          </w:tcPr>
          <w:p w14:paraId="5588B969">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供应商响应的交货期长于本项目采购需求明细中约定的交货期要求。</w:t>
            </w:r>
          </w:p>
        </w:tc>
        <w:tc>
          <w:tcPr>
            <w:tcW w:w="952" w:type="pct"/>
            <w:tcBorders>
              <w:top w:val="single" w:color="000000" w:sz="8" w:space="0"/>
              <w:left w:val="single" w:color="000000" w:sz="8" w:space="0"/>
              <w:bottom w:val="single" w:color="000000" w:sz="8" w:space="0"/>
              <w:right w:val="single" w:color="000000" w:sz="8" w:space="0"/>
            </w:tcBorders>
          </w:tcPr>
          <w:p w14:paraId="35667651">
            <w:pPr>
              <w:spacing w:line="276" w:lineRule="auto"/>
              <w:rPr>
                <w:rFonts w:hint="eastAsia" w:ascii="宋体" w:hAnsi="宋体" w:eastAsia="宋体" w:cs="宋体"/>
                <w:sz w:val="24"/>
                <w:szCs w:val="24"/>
              </w:rPr>
            </w:pPr>
          </w:p>
        </w:tc>
      </w:tr>
      <w:tr w14:paraId="76EE9A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1C4065BE">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3617" w:type="pct"/>
            <w:tcBorders>
              <w:top w:val="single" w:color="000000" w:sz="8" w:space="0"/>
              <w:left w:val="single" w:color="000000" w:sz="8" w:space="0"/>
              <w:bottom w:val="single" w:color="000000" w:sz="8" w:space="0"/>
              <w:right w:val="single" w:color="000000" w:sz="8" w:space="0"/>
            </w:tcBorders>
          </w:tcPr>
          <w:p w14:paraId="0684BFA2">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供应商响应的技术要求不符合本项目采购需求明细中约定的技术要求。</w:t>
            </w:r>
          </w:p>
        </w:tc>
        <w:tc>
          <w:tcPr>
            <w:tcW w:w="952" w:type="pct"/>
            <w:tcBorders>
              <w:top w:val="single" w:color="000000" w:sz="8" w:space="0"/>
              <w:left w:val="single" w:color="000000" w:sz="8" w:space="0"/>
              <w:bottom w:val="single" w:color="000000" w:sz="8" w:space="0"/>
              <w:right w:val="single" w:color="000000" w:sz="8" w:space="0"/>
            </w:tcBorders>
          </w:tcPr>
          <w:p w14:paraId="1D0B5BEC">
            <w:pPr>
              <w:spacing w:line="276" w:lineRule="auto"/>
              <w:rPr>
                <w:rFonts w:hint="eastAsia" w:ascii="宋体" w:hAnsi="宋体" w:eastAsia="宋体" w:cs="宋体"/>
                <w:sz w:val="24"/>
                <w:szCs w:val="24"/>
              </w:rPr>
            </w:pPr>
          </w:p>
        </w:tc>
      </w:tr>
      <w:tr w14:paraId="01E7F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6D3C2BB1">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3617" w:type="pct"/>
            <w:tcBorders>
              <w:top w:val="single" w:color="000000" w:sz="8" w:space="0"/>
              <w:left w:val="single" w:color="000000" w:sz="8" w:space="0"/>
              <w:bottom w:val="single" w:color="000000" w:sz="8" w:space="0"/>
              <w:right w:val="single" w:color="000000" w:sz="8" w:space="0"/>
            </w:tcBorders>
          </w:tcPr>
          <w:p w14:paraId="328E4CE3">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供应商响应的商务要求不符合本项目用户需求书中约定的商务要求。</w:t>
            </w:r>
          </w:p>
        </w:tc>
        <w:tc>
          <w:tcPr>
            <w:tcW w:w="952" w:type="pct"/>
            <w:tcBorders>
              <w:top w:val="single" w:color="000000" w:sz="8" w:space="0"/>
              <w:left w:val="single" w:color="000000" w:sz="8" w:space="0"/>
              <w:bottom w:val="single" w:color="000000" w:sz="8" w:space="0"/>
              <w:right w:val="single" w:color="000000" w:sz="8" w:space="0"/>
            </w:tcBorders>
          </w:tcPr>
          <w:p w14:paraId="63228C96">
            <w:pPr>
              <w:spacing w:line="276" w:lineRule="auto"/>
              <w:rPr>
                <w:rFonts w:hint="eastAsia" w:ascii="宋体" w:hAnsi="宋体" w:eastAsia="宋体" w:cs="宋体"/>
                <w:sz w:val="24"/>
                <w:szCs w:val="24"/>
              </w:rPr>
            </w:pPr>
          </w:p>
        </w:tc>
      </w:tr>
      <w:tr w14:paraId="5A75F3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368FCF01">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3617" w:type="pct"/>
            <w:tcBorders>
              <w:top w:val="single" w:color="000000" w:sz="8" w:space="0"/>
              <w:left w:val="single" w:color="000000" w:sz="8" w:space="0"/>
              <w:bottom w:val="single" w:color="000000" w:sz="8" w:space="0"/>
              <w:right w:val="single" w:color="000000" w:sz="8" w:space="0"/>
            </w:tcBorders>
          </w:tcPr>
          <w:p w14:paraId="49A01042">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952" w:type="pct"/>
            <w:tcBorders>
              <w:top w:val="single" w:color="000000" w:sz="8" w:space="0"/>
              <w:left w:val="single" w:color="000000" w:sz="8" w:space="0"/>
              <w:bottom w:val="single" w:color="000000" w:sz="8" w:space="0"/>
              <w:right w:val="single" w:color="000000" w:sz="8" w:space="0"/>
            </w:tcBorders>
          </w:tcPr>
          <w:p w14:paraId="523282BA">
            <w:pPr>
              <w:spacing w:line="276" w:lineRule="auto"/>
              <w:rPr>
                <w:rFonts w:hint="eastAsia" w:ascii="宋体" w:hAnsi="宋体" w:eastAsia="宋体" w:cs="宋体"/>
                <w:sz w:val="24"/>
                <w:szCs w:val="24"/>
              </w:rPr>
            </w:pPr>
          </w:p>
        </w:tc>
      </w:tr>
      <w:tr w14:paraId="33F999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9" w:type="pct"/>
            <w:tcBorders>
              <w:top w:val="single" w:color="000000" w:sz="8" w:space="0"/>
              <w:left w:val="single" w:color="000000" w:sz="8" w:space="0"/>
              <w:bottom w:val="single" w:color="000000" w:sz="8" w:space="0"/>
              <w:right w:val="single" w:color="000000" w:sz="8" w:space="0"/>
            </w:tcBorders>
            <w:vAlign w:val="center"/>
          </w:tcPr>
          <w:p w14:paraId="545991AF">
            <w:pPr>
              <w:spacing w:line="276"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3617" w:type="pct"/>
            <w:tcBorders>
              <w:top w:val="single" w:color="000000" w:sz="8" w:space="0"/>
              <w:left w:val="single" w:color="000000" w:sz="8" w:space="0"/>
              <w:bottom w:val="single" w:color="000000" w:sz="8" w:space="0"/>
              <w:right w:val="single" w:color="000000" w:sz="8" w:space="0"/>
            </w:tcBorders>
          </w:tcPr>
          <w:p w14:paraId="27A10BB7">
            <w:pPr>
              <w:spacing w:line="276" w:lineRule="auto"/>
              <w:rPr>
                <w:rFonts w:hint="eastAsia"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952" w:type="pct"/>
            <w:tcBorders>
              <w:top w:val="single" w:color="000000" w:sz="8" w:space="0"/>
              <w:left w:val="single" w:color="000000" w:sz="8" w:space="0"/>
              <w:bottom w:val="single" w:color="000000" w:sz="8" w:space="0"/>
              <w:right w:val="single" w:color="000000" w:sz="8" w:space="0"/>
            </w:tcBorders>
          </w:tcPr>
          <w:p w14:paraId="62711C60">
            <w:pPr>
              <w:spacing w:line="276" w:lineRule="auto"/>
              <w:rPr>
                <w:rFonts w:hint="eastAsia" w:ascii="宋体" w:hAnsi="宋体" w:eastAsia="宋体" w:cs="宋体"/>
                <w:sz w:val="24"/>
                <w:szCs w:val="24"/>
              </w:rPr>
            </w:pPr>
          </w:p>
        </w:tc>
      </w:tr>
    </w:tbl>
    <w:p w14:paraId="4B45220E">
      <w:pPr>
        <w:pStyle w:val="44"/>
        <w:spacing w:line="360" w:lineRule="auto"/>
        <w:ind w:firstLine="0" w:firstLineChars="0"/>
        <w:rPr>
          <w:rFonts w:hint="eastAsia" w:ascii="宋体" w:hAnsi="宋体" w:eastAsia="宋体" w:cs="宋体"/>
          <w:b/>
          <w:sz w:val="28"/>
        </w:rPr>
      </w:pPr>
    </w:p>
    <w:p w14:paraId="00E93CD5">
      <w:pPr>
        <w:pStyle w:val="44"/>
        <w:spacing w:line="360" w:lineRule="auto"/>
        <w:ind w:firstLine="0" w:firstLineChars="0"/>
        <w:jc w:val="center"/>
        <w:rPr>
          <w:rFonts w:hint="eastAsia" w:ascii="宋体" w:hAnsi="宋体" w:eastAsia="宋体" w:cs="宋体"/>
          <w:b/>
          <w:sz w:val="28"/>
        </w:rPr>
      </w:pPr>
      <w:r>
        <w:rPr>
          <w:rFonts w:hint="eastAsia" w:ascii="宋体" w:hAnsi="宋体" w:eastAsia="宋体" w:cs="宋体"/>
          <w:b/>
          <w:sz w:val="28"/>
        </w:rPr>
        <w:br w:type="page"/>
      </w:r>
    </w:p>
    <w:p w14:paraId="72704B95">
      <w:pPr>
        <w:pStyle w:val="4"/>
        <w:rPr>
          <w:rFonts w:hint="eastAsia" w:ascii="宋体" w:hAnsi="宋体" w:eastAsia="宋体" w:cs="宋体"/>
          <w:sz w:val="28"/>
        </w:rPr>
      </w:pPr>
      <w:bookmarkStart w:id="59" w:name="_Toc21604"/>
      <w:r>
        <w:rPr>
          <w:rStyle w:val="42"/>
          <w:rFonts w:hint="eastAsia" w:ascii="宋体" w:hAnsi="宋体" w:eastAsia="宋体" w:cs="宋体"/>
          <w:b/>
          <w:bCs/>
        </w:rPr>
        <w:t>二、承诺函</w:t>
      </w:r>
      <w:bookmarkEnd w:id="59"/>
    </w:p>
    <w:p w14:paraId="4639FEF0">
      <w:pPr>
        <w:spacing w:line="500" w:lineRule="exact"/>
        <w:ind w:left="480"/>
        <w:jc w:val="center"/>
        <w:rPr>
          <w:rFonts w:hint="eastAsia" w:ascii="宋体" w:hAnsi="宋体" w:eastAsia="宋体" w:cs="宋体"/>
          <w:color w:val="FF0000"/>
          <w:sz w:val="28"/>
          <w:szCs w:val="24"/>
        </w:rPr>
      </w:pPr>
    </w:p>
    <w:p w14:paraId="5628E87D">
      <w:pPr>
        <w:spacing w:line="500" w:lineRule="exact"/>
        <w:rPr>
          <w:rFonts w:hint="eastAsia" w:ascii="宋体" w:hAnsi="宋体" w:eastAsia="宋体" w:cs="宋体"/>
          <w:sz w:val="28"/>
          <w:szCs w:val="24"/>
          <w:highlight w:val="none"/>
          <w:lang w:eastAsia="zh-CN"/>
        </w:rPr>
      </w:pPr>
      <w:r>
        <w:rPr>
          <w:rFonts w:hint="eastAsia" w:ascii="宋体" w:hAnsi="宋体" w:eastAsia="宋体" w:cs="宋体"/>
          <w:sz w:val="28"/>
          <w:szCs w:val="24"/>
          <w:highlight w:val="none"/>
        </w:rPr>
        <w:t>致：</w:t>
      </w:r>
      <w:r>
        <w:rPr>
          <w:rFonts w:hint="eastAsia" w:ascii="宋体" w:hAnsi="宋体" w:eastAsia="宋体" w:cs="宋体"/>
          <w:sz w:val="28"/>
          <w:szCs w:val="24"/>
          <w:highlight w:val="none"/>
          <w:lang w:eastAsia="zh-CN"/>
        </w:rPr>
        <w:t>深圳中学数理高中</w:t>
      </w:r>
    </w:p>
    <w:p w14:paraId="5E1A1C6D">
      <w:pPr>
        <w:widowControl/>
        <w:spacing w:line="500" w:lineRule="exact"/>
        <w:ind w:firstLine="560" w:firstLineChars="200"/>
        <w:jc w:val="left"/>
        <w:rPr>
          <w:rFonts w:hint="eastAsia" w:ascii="宋体" w:hAnsi="宋体" w:eastAsia="宋体" w:cs="宋体"/>
          <w:sz w:val="28"/>
          <w:szCs w:val="24"/>
        </w:rPr>
      </w:pPr>
      <w:r>
        <w:rPr>
          <w:rFonts w:hint="eastAsia" w:ascii="宋体" w:hAnsi="宋体" w:eastAsia="宋体" w:cs="宋体"/>
          <w:sz w:val="28"/>
          <w:szCs w:val="24"/>
        </w:rPr>
        <w:t>我公司申请参加编号为</w:t>
      </w:r>
      <w:r>
        <w:rPr>
          <w:rFonts w:hint="eastAsia" w:ascii="宋体" w:hAnsi="宋体" w:eastAsia="宋体" w:cs="宋体"/>
          <w:kern w:val="0"/>
          <w:sz w:val="28"/>
          <w:szCs w:val="24"/>
          <w:u w:val="single"/>
          <w:lang w:eastAsia="zh-CN"/>
        </w:rPr>
        <w:t>ZJGJ-GDS-HWZB03-20251205</w:t>
      </w:r>
      <w:r>
        <w:rPr>
          <w:rFonts w:hint="eastAsia" w:ascii="宋体" w:hAnsi="宋体" w:eastAsia="宋体" w:cs="宋体"/>
          <w:sz w:val="28"/>
          <w:szCs w:val="24"/>
        </w:rPr>
        <w:t>的项目竞价，并作出如下承诺：</w:t>
      </w:r>
    </w:p>
    <w:p w14:paraId="6F3E687D">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kern w:val="2"/>
          <w:sz w:val="28"/>
          <w:szCs w:val="24"/>
          <w:lang w:val="en-US" w:eastAsia="zh-CN" w:bidi="ar-SA"/>
        </w:rPr>
        <w:t>1、</w:t>
      </w:r>
      <w:r>
        <w:rPr>
          <w:rFonts w:hint="eastAsia" w:ascii="宋体" w:hAnsi="宋体" w:eastAsia="宋体" w:cs="宋体"/>
          <w:sz w:val="28"/>
          <w:szCs w:val="24"/>
        </w:rPr>
        <w:t>我公司已经详细研究并完全接受本次网上竞价项目的所有内容（包括竞价公告、竞价采购需求明细及竞价应答文件格式等），并承诺我公司本次投标能完全响应竞价要求。</w:t>
      </w:r>
    </w:p>
    <w:p w14:paraId="63854F9E">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2、</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参与本项目所投标（响应）的货物、工程或服务，不存在侵犯知识产权的情况；</w:t>
      </w:r>
    </w:p>
    <w:p w14:paraId="71DE04BA">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3</w:t>
      </w:r>
      <w:r>
        <w:rPr>
          <w:rFonts w:hint="eastAsia" w:ascii="宋体" w:hAnsi="宋体" w:eastAsia="宋体" w:cs="宋体"/>
          <w:sz w:val="28"/>
          <w:szCs w:val="24"/>
        </w:rPr>
        <w:t>、我公司具备竞价公告中要求的供应商资格及要求。</w:t>
      </w:r>
    </w:p>
    <w:p w14:paraId="2E651D62">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4</w:t>
      </w:r>
      <w:r>
        <w:rPr>
          <w:rFonts w:hint="eastAsia" w:ascii="宋体" w:hAnsi="宋体" w:eastAsia="宋体" w:cs="宋体"/>
          <w:sz w:val="28"/>
          <w:szCs w:val="24"/>
        </w:rPr>
        <w:t>、我公司承诺近三年内无行贿犯罪记录。我公司参与本项目政府采购活动时不存在被有关部门禁止参与政府采购活动且在有效期内的情况。</w:t>
      </w:r>
    </w:p>
    <w:p w14:paraId="715425AF">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5</w:t>
      </w:r>
      <w:r>
        <w:rPr>
          <w:rFonts w:hint="eastAsia" w:ascii="宋体" w:hAnsi="宋体" w:eastAsia="宋体" w:cs="宋体"/>
          <w:sz w:val="28"/>
          <w:szCs w:val="24"/>
        </w:rPr>
        <w:t>、我公司承诺具备《中华人民共和国政府采购法》第二十二条第一款规定的条件。</w:t>
      </w:r>
    </w:p>
    <w:p w14:paraId="52045545">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6</w:t>
      </w:r>
      <w:r>
        <w:rPr>
          <w:rFonts w:hint="eastAsia" w:ascii="宋体" w:hAnsi="宋体" w:eastAsia="宋体" w:cs="宋体"/>
          <w:sz w:val="28"/>
          <w:szCs w:val="24"/>
        </w:rPr>
        <w:t>、我公司未被列入失信被执行人、重大税收违法案件当事人名单、政府采购严重违法失信行为记录名单。</w:t>
      </w:r>
    </w:p>
    <w:p w14:paraId="5A93144A">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7</w:t>
      </w:r>
      <w:r>
        <w:rPr>
          <w:rFonts w:hint="eastAsia" w:ascii="宋体" w:hAnsi="宋体" w:eastAsia="宋体" w:cs="宋体"/>
          <w:sz w:val="28"/>
          <w:szCs w:val="24"/>
        </w:rPr>
        <w:t>、我公司不以联合体投标，不转包分包。</w:t>
      </w:r>
    </w:p>
    <w:p w14:paraId="41B04877">
      <w:pPr>
        <w:pStyle w:val="33"/>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kern w:val="2"/>
          <w:sz w:val="28"/>
          <w:szCs w:val="24"/>
          <w:lang w:val="en-US" w:eastAsia="zh-CN" w:bidi="ar-SA"/>
        </w:rPr>
      </w:pPr>
      <w:r>
        <w:rPr>
          <w:rFonts w:hint="eastAsia" w:ascii="宋体" w:hAnsi="宋体" w:cs="宋体"/>
          <w:kern w:val="2"/>
          <w:sz w:val="28"/>
          <w:szCs w:val="24"/>
          <w:lang w:val="en-US" w:eastAsia="zh-CN" w:bidi="ar-SA"/>
        </w:rPr>
        <w:t>8</w:t>
      </w:r>
      <w:r>
        <w:rPr>
          <w:rFonts w:hint="eastAsia" w:ascii="宋体" w:hAnsi="宋体" w:eastAsia="宋体" w:cs="宋体"/>
          <w:kern w:val="2"/>
          <w:sz w:val="28"/>
          <w:szCs w:val="24"/>
          <w:lang w:val="en-US" w:eastAsia="zh-CN" w:bidi="ar-SA"/>
        </w:rPr>
        <w:t>、我公司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212012D">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9</w:t>
      </w:r>
      <w:r>
        <w:rPr>
          <w:rFonts w:hint="eastAsia" w:ascii="宋体" w:hAnsi="宋体" w:eastAsia="宋体" w:cs="宋体"/>
          <w:sz w:val="28"/>
          <w:szCs w:val="24"/>
        </w:rPr>
        <w:t>、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55EAC8F0">
      <w:pPr>
        <w:numPr>
          <w:ilvl w:val="0"/>
          <w:numId w:val="0"/>
        </w:numPr>
        <w:spacing w:line="500" w:lineRule="exact"/>
        <w:ind w:firstLine="560" w:firstLineChars="200"/>
        <w:rPr>
          <w:rFonts w:hint="eastAsia" w:ascii="宋体" w:hAnsi="宋体" w:eastAsia="宋体" w:cs="宋体"/>
          <w:sz w:val="28"/>
          <w:szCs w:val="24"/>
          <w:lang w:val="en-US" w:eastAsia="zh-CN"/>
        </w:rPr>
      </w:pPr>
      <w:r>
        <w:rPr>
          <w:rFonts w:hint="eastAsia" w:ascii="宋体" w:hAnsi="宋体" w:eastAsia="宋体" w:cs="宋体"/>
          <w:sz w:val="28"/>
          <w:szCs w:val="24"/>
          <w:lang w:val="en-US" w:eastAsia="zh-CN"/>
        </w:rPr>
        <w:t>10、我公司不存在《深圳市财政局政府采购供应商信用信息管理办法》（深财规〔2023〕3号）列明的严重违法失信行为。</w:t>
      </w:r>
    </w:p>
    <w:p w14:paraId="6706F6A8">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11、我公司清楚，如存在违反投标承诺行为情节严重的，将根据《深圳市财政局关于印发〈深圳市财政局政府采购供应商信用信息管理办法〉的通知》，依法被列入失信信息。</w:t>
      </w:r>
    </w:p>
    <w:p w14:paraId="42A9CA98">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12、</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11A15D07">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13、</w:t>
      </w:r>
      <w:r>
        <w:rPr>
          <w:rFonts w:hint="eastAsia" w:ascii="宋体" w:hAnsi="宋体" w:eastAsia="宋体" w:cs="宋体"/>
          <w:sz w:val="28"/>
          <w:szCs w:val="24"/>
        </w:rPr>
        <w:t>我</w:t>
      </w:r>
      <w:r>
        <w:rPr>
          <w:rFonts w:hint="eastAsia" w:ascii="宋体" w:hAnsi="宋体" w:eastAsia="宋体" w:cs="宋体"/>
          <w:sz w:val="28"/>
          <w:szCs w:val="24"/>
          <w:lang w:val="en-US" w:eastAsia="zh-CN"/>
        </w:rPr>
        <w:t>公司</w:t>
      </w:r>
      <w:r>
        <w:rPr>
          <w:rFonts w:hint="eastAsia" w:ascii="宋体" w:hAnsi="宋体" w:eastAsia="宋体" w:cs="宋体"/>
          <w:sz w:val="28"/>
          <w:szCs w:val="24"/>
        </w:rPr>
        <w:t>保证，若所投货物涉及《财政部生态环境部关于印发节能产品政府采购品目清单的通知》（财库〔2019〕19号）列明的政府采购强制产品，则所投该产品符合节能产品的认证要求。</w:t>
      </w:r>
    </w:p>
    <w:p w14:paraId="6DF95259">
      <w:pPr>
        <w:numPr>
          <w:ilvl w:val="0"/>
          <w:numId w:val="0"/>
        </w:num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lang w:val="en-US" w:eastAsia="zh-CN"/>
        </w:rPr>
        <w:t>14</w:t>
      </w:r>
      <w:r>
        <w:rPr>
          <w:rFonts w:hint="eastAsia" w:ascii="宋体" w:hAnsi="宋体" w:eastAsia="宋体" w:cs="宋体"/>
          <w:sz w:val="28"/>
          <w:szCs w:val="24"/>
        </w:rPr>
        <w:t>、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14:paraId="0788A4A9">
      <w:pPr>
        <w:spacing w:line="500" w:lineRule="exact"/>
        <w:ind w:firstLine="560" w:firstLineChars="200"/>
        <w:rPr>
          <w:rFonts w:hint="eastAsia" w:ascii="宋体" w:hAnsi="宋体" w:eastAsia="宋体" w:cs="宋体"/>
          <w:sz w:val="28"/>
          <w:szCs w:val="24"/>
        </w:rPr>
      </w:pPr>
      <w:r>
        <w:rPr>
          <w:rFonts w:hint="eastAsia" w:ascii="宋体" w:hAnsi="宋体" w:eastAsia="宋体" w:cs="宋体"/>
          <w:sz w:val="28"/>
          <w:szCs w:val="24"/>
        </w:rPr>
        <w:t>特此承诺！</w:t>
      </w:r>
    </w:p>
    <w:p w14:paraId="00B89980">
      <w:pPr>
        <w:spacing w:line="500" w:lineRule="exact"/>
        <w:ind w:firstLine="560" w:firstLineChars="200"/>
        <w:rPr>
          <w:rFonts w:hint="eastAsia" w:ascii="宋体" w:hAnsi="宋体" w:eastAsia="宋体" w:cs="宋体"/>
          <w:sz w:val="28"/>
          <w:szCs w:val="24"/>
        </w:rPr>
      </w:pPr>
    </w:p>
    <w:p w14:paraId="5EECE609">
      <w:pPr>
        <w:snapToGrid w:val="0"/>
        <w:spacing w:line="500" w:lineRule="exact"/>
        <w:ind w:firstLine="4676" w:firstLineChars="1670"/>
        <w:rPr>
          <w:rFonts w:hint="eastAsia" w:ascii="宋体" w:hAnsi="宋体" w:eastAsia="宋体" w:cs="宋体"/>
          <w:sz w:val="28"/>
          <w:szCs w:val="24"/>
        </w:rPr>
      </w:pPr>
      <w:r>
        <w:rPr>
          <w:rFonts w:hint="eastAsia" w:ascii="宋体" w:hAnsi="宋体" w:eastAsia="宋体" w:cs="宋体"/>
          <w:sz w:val="28"/>
          <w:szCs w:val="24"/>
        </w:rPr>
        <w:t xml:space="preserve">供应商（盖章）： </w:t>
      </w:r>
    </w:p>
    <w:p w14:paraId="611BBE02">
      <w:pPr>
        <w:snapToGrid w:val="0"/>
        <w:spacing w:line="500" w:lineRule="exact"/>
        <w:ind w:firstLine="4676" w:firstLineChars="1670"/>
        <w:rPr>
          <w:rFonts w:hint="eastAsia" w:ascii="宋体" w:hAnsi="宋体" w:eastAsia="宋体" w:cs="宋体"/>
          <w:bCs/>
          <w:sz w:val="28"/>
          <w:szCs w:val="24"/>
        </w:rPr>
      </w:pPr>
      <w:r>
        <w:rPr>
          <w:rFonts w:hint="eastAsia" w:ascii="宋体" w:hAnsi="宋体" w:eastAsia="宋体" w:cs="宋体"/>
          <w:bCs/>
          <w:sz w:val="28"/>
          <w:szCs w:val="24"/>
        </w:rPr>
        <w:t>日  期：       年    月   日</w:t>
      </w:r>
    </w:p>
    <w:p w14:paraId="0CD49021">
      <w:pPr>
        <w:ind w:firstLine="420" w:firstLineChars="200"/>
        <w:rPr>
          <w:rFonts w:hint="eastAsia" w:ascii="宋体" w:hAnsi="宋体" w:eastAsia="宋体" w:cs="宋体"/>
        </w:rPr>
      </w:pPr>
    </w:p>
    <w:p w14:paraId="624D394B">
      <w:pPr>
        <w:widowControl/>
        <w:jc w:val="left"/>
        <w:rPr>
          <w:rFonts w:hint="eastAsia" w:ascii="宋体" w:hAnsi="宋体" w:eastAsia="宋体" w:cs="宋体"/>
          <w:b/>
          <w:sz w:val="30"/>
          <w:szCs w:val="30"/>
        </w:rPr>
      </w:pPr>
      <w:r>
        <w:rPr>
          <w:rFonts w:hint="eastAsia" w:ascii="宋体" w:hAnsi="宋体" w:eastAsia="宋体" w:cs="宋体"/>
          <w:b/>
          <w:sz w:val="30"/>
          <w:szCs w:val="30"/>
        </w:rPr>
        <w:br w:type="page"/>
      </w:r>
    </w:p>
    <w:p w14:paraId="4F6EBB0A">
      <w:pPr>
        <w:pStyle w:val="4"/>
        <w:bidi w:val="0"/>
        <w:rPr>
          <w:rStyle w:val="42"/>
          <w:rFonts w:hint="eastAsia" w:ascii="宋体" w:hAnsi="宋体" w:eastAsia="宋体" w:cs="宋体"/>
          <w:b/>
          <w:bCs/>
        </w:rPr>
      </w:pPr>
      <w:bookmarkStart w:id="60" w:name="_Toc5698"/>
      <w:bookmarkStart w:id="61" w:name="_Toc32721"/>
      <w:bookmarkStart w:id="62" w:name="_Toc6192"/>
      <w:r>
        <w:rPr>
          <w:rFonts w:hint="eastAsia" w:ascii="宋体" w:hAnsi="宋体" w:eastAsia="宋体" w:cs="宋体"/>
        </w:rPr>
        <w:t>三、投标单位基本情况</w:t>
      </w:r>
      <w:bookmarkEnd w:id="60"/>
      <w:bookmarkEnd w:id="61"/>
      <w:bookmarkEnd w:id="62"/>
    </w:p>
    <w:p w14:paraId="2D8858D1">
      <w:pPr>
        <w:pStyle w:val="8"/>
        <w:rPr>
          <w:rFonts w:hint="eastAsia" w:ascii="宋体" w:hAnsi="宋体" w:eastAsia="宋体" w:cs="宋体"/>
        </w:rPr>
      </w:pPr>
    </w:p>
    <w:p w14:paraId="34666D3B">
      <w:pPr>
        <w:pStyle w:val="4"/>
        <w:bidi w:val="0"/>
        <w:rPr>
          <w:rFonts w:hint="eastAsia" w:ascii="宋体" w:hAnsi="宋体" w:eastAsia="宋体" w:cs="宋体"/>
          <w:lang w:val="en-US" w:eastAsia="zh-CN"/>
        </w:rPr>
      </w:pPr>
      <w:bookmarkStart w:id="63" w:name="_Toc21591"/>
      <w:r>
        <w:rPr>
          <w:rFonts w:hint="eastAsia" w:ascii="宋体" w:hAnsi="宋体" w:eastAsia="宋体" w:cs="宋体"/>
        </w:rPr>
        <w:t>（</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lang w:val="en-US" w:eastAsia="zh-CN"/>
        </w:rPr>
        <w:t>供应商基本情况表</w:t>
      </w:r>
      <w:bookmarkEnd w:id="63"/>
    </w:p>
    <w:tbl>
      <w:tblPr>
        <w:tblStyle w:val="28"/>
        <w:tblW w:w="10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2614"/>
      </w:tblGrid>
      <w:tr w14:paraId="4CCB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18647F77">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2553" w:type="dxa"/>
            <w:gridSpan w:val="2"/>
            <w:noWrap w:val="0"/>
            <w:vAlign w:val="center"/>
          </w:tcPr>
          <w:p w14:paraId="08217538">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3A8C7CCA">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4114" w:type="dxa"/>
            <w:gridSpan w:val="2"/>
            <w:noWrap w:val="0"/>
            <w:vAlign w:val="center"/>
          </w:tcPr>
          <w:p w14:paraId="426A8349">
            <w:pPr>
              <w:jc w:val="center"/>
              <w:rPr>
                <w:rFonts w:hint="eastAsia" w:ascii="宋体" w:hAnsi="宋体" w:eastAsia="宋体" w:cs="宋体"/>
                <w:color w:val="auto"/>
                <w:sz w:val="24"/>
                <w:szCs w:val="24"/>
                <w:vertAlign w:val="baseline"/>
                <w:lang w:val="en-US" w:eastAsia="zh-CN"/>
              </w:rPr>
            </w:pPr>
          </w:p>
        </w:tc>
      </w:tr>
      <w:tr w14:paraId="5EB6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14:paraId="5351360F">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7BF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178B6F12">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282" w:type="dxa"/>
            <w:gridSpan w:val="2"/>
            <w:tcBorders>
              <w:bottom w:val="single" w:color="auto" w:sz="4" w:space="0"/>
            </w:tcBorders>
            <w:noWrap w:val="0"/>
            <w:vAlign w:val="center"/>
          </w:tcPr>
          <w:p w14:paraId="4813A83B">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947" w:type="dxa"/>
            <w:tcBorders>
              <w:bottom w:val="single" w:color="auto" w:sz="4" w:space="0"/>
            </w:tcBorders>
            <w:noWrap w:val="0"/>
            <w:vAlign w:val="center"/>
          </w:tcPr>
          <w:p w14:paraId="4621F090">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991" w:type="dxa"/>
            <w:gridSpan w:val="2"/>
            <w:tcBorders>
              <w:bottom w:val="single" w:color="auto" w:sz="4" w:space="0"/>
            </w:tcBorders>
            <w:noWrap w:val="0"/>
            <w:vAlign w:val="center"/>
          </w:tcPr>
          <w:p w14:paraId="104E38B3">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1500" w:type="dxa"/>
            <w:tcBorders>
              <w:bottom w:val="single" w:color="auto" w:sz="4" w:space="0"/>
            </w:tcBorders>
            <w:noWrap w:val="0"/>
            <w:vAlign w:val="center"/>
          </w:tcPr>
          <w:p w14:paraId="0B0AE3D8">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4B411525">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2614" w:type="dxa"/>
            <w:tcBorders>
              <w:bottom w:val="single" w:color="auto" w:sz="4" w:space="0"/>
            </w:tcBorders>
            <w:noWrap w:val="0"/>
            <w:vAlign w:val="center"/>
          </w:tcPr>
          <w:p w14:paraId="3F20D656">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347F59A3">
            <w:pPr>
              <w:snapToGrid w:val="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7491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1B7B9CEF">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C6447DE">
            <w:pPr>
              <w:spacing w:line="46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7E6306B">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FE270C2">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765BE49">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14:paraId="07B3805E">
            <w:pPr>
              <w:jc w:val="center"/>
              <w:rPr>
                <w:rFonts w:hint="eastAsia" w:ascii="宋体" w:hAnsi="宋体" w:eastAsia="宋体" w:cs="宋体"/>
                <w:color w:val="auto"/>
                <w:sz w:val="24"/>
                <w:szCs w:val="24"/>
                <w:vertAlign w:val="baseline"/>
                <w:lang w:val="en-US" w:eastAsia="zh-CN"/>
              </w:rPr>
            </w:pPr>
          </w:p>
        </w:tc>
      </w:tr>
      <w:tr w14:paraId="2F45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941FB64">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780F9F3">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682828C">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5F26AB1F">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7EC0E46F">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14:paraId="2366E44F">
            <w:pPr>
              <w:jc w:val="center"/>
              <w:rPr>
                <w:rFonts w:hint="eastAsia" w:ascii="宋体" w:hAnsi="宋体" w:eastAsia="宋体" w:cs="宋体"/>
                <w:color w:val="auto"/>
                <w:sz w:val="24"/>
                <w:szCs w:val="24"/>
                <w:vertAlign w:val="baseline"/>
                <w:lang w:val="en-US" w:eastAsia="zh-CN"/>
              </w:rPr>
            </w:pPr>
          </w:p>
        </w:tc>
      </w:tr>
      <w:tr w14:paraId="1DFD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55F0FD3E">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2282" w:type="dxa"/>
            <w:gridSpan w:val="2"/>
            <w:tcBorders>
              <w:top w:val="single" w:color="auto" w:sz="4" w:space="0"/>
            </w:tcBorders>
            <w:noWrap w:val="0"/>
            <w:vAlign w:val="center"/>
          </w:tcPr>
          <w:p w14:paraId="08FF7D98">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947" w:type="dxa"/>
            <w:tcBorders>
              <w:top w:val="single" w:color="auto" w:sz="4" w:space="0"/>
            </w:tcBorders>
            <w:noWrap w:val="0"/>
            <w:vAlign w:val="center"/>
          </w:tcPr>
          <w:p w14:paraId="21BEB0B9">
            <w:pPr>
              <w:jc w:val="center"/>
              <w:rPr>
                <w:rFonts w:hint="eastAsia" w:ascii="宋体" w:hAnsi="宋体" w:eastAsia="宋体" w:cs="宋体"/>
                <w:color w:val="auto"/>
                <w:sz w:val="24"/>
                <w:szCs w:val="24"/>
                <w:vertAlign w:val="baseline"/>
                <w:lang w:val="en-US" w:eastAsia="zh-CN"/>
              </w:rPr>
            </w:pPr>
          </w:p>
        </w:tc>
        <w:tc>
          <w:tcPr>
            <w:tcW w:w="1991" w:type="dxa"/>
            <w:gridSpan w:val="2"/>
            <w:tcBorders>
              <w:top w:val="single" w:color="auto" w:sz="4" w:space="0"/>
            </w:tcBorders>
            <w:noWrap w:val="0"/>
            <w:vAlign w:val="center"/>
          </w:tcPr>
          <w:p w14:paraId="26B1BEA0">
            <w:pPr>
              <w:jc w:val="center"/>
              <w:rPr>
                <w:rFonts w:hint="eastAsia" w:ascii="宋体" w:hAnsi="宋体" w:eastAsia="宋体" w:cs="宋体"/>
                <w:color w:val="auto"/>
                <w:sz w:val="24"/>
                <w:szCs w:val="24"/>
                <w:vertAlign w:val="baseline"/>
                <w:lang w:val="en-US" w:eastAsia="zh-CN"/>
              </w:rPr>
            </w:pPr>
          </w:p>
        </w:tc>
        <w:tc>
          <w:tcPr>
            <w:tcW w:w="1500" w:type="dxa"/>
            <w:tcBorders>
              <w:top w:val="single" w:color="auto" w:sz="4" w:space="0"/>
            </w:tcBorders>
            <w:noWrap w:val="0"/>
            <w:vAlign w:val="center"/>
          </w:tcPr>
          <w:p w14:paraId="5872F376">
            <w:pPr>
              <w:jc w:val="center"/>
              <w:rPr>
                <w:rFonts w:hint="eastAsia" w:ascii="宋体" w:hAnsi="宋体" w:eastAsia="宋体" w:cs="宋体"/>
                <w:color w:val="auto"/>
                <w:sz w:val="24"/>
                <w:szCs w:val="24"/>
                <w:vertAlign w:val="baseline"/>
                <w:lang w:val="en-US" w:eastAsia="zh-CN"/>
              </w:rPr>
            </w:pPr>
          </w:p>
        </w:tc>
        <w:tc>
          <w:tcPr>
            <w:tcW w:w="2614" w:type="dxa"/>
            <w:tcBorders>
              <w:top w:val="single" w:color="auto" w:sz="4" w:space="0"/>
            </w:tcBorders>
            <w:noWrap w:val="0"/>
            <w:vAlign w:val="center"/>
          </w:tcPr>
          <w:p w14:paraId="4358C04C">
            <w:pPr>
              <w:jc w:val="center"/>
              <w:rPr>
                <w:rFonts w:hint="eastAsia" w:ascii="宋体" w:hAnsi="宋体" w:eastAsia="宋体" w:cs="宋体"/>
                <w:color w:val="auto"/>
                <w:sz w:val="24"/>
                <w:szCs w:val="24"/>
                <w:vertAlign w:val="baseline"/>
                <w:lang w:val="en-US" w:eastAsia="zh-CN"/>
              </w:rPr>
            </w:pPr>
          </w:p>
        </w:tc>
      </w:tr>
      <w:tr w14:paraId="2152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7E294636">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2282" w:type="dxa"/>
            <w:gridSpan w:val="2"/>
            <w:noWrap w:val="0"/>
            <w:vAlign w:val="center"/>
          </w:tcPr>
          <w:p w14:paraId="6B7166AE">
            <w:pPr>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947" w:type="dxa"/>
            <w:noWrap w:val="0"/>
            <w:vAlign w:val="center"/>
          </w:tcPr>
          <w:p w14:paraId="00FC6F6E">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7FF872FD">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14:paraId="11860594">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14:paraId="21C37D2D">
            <w:pPr>
              <w:jc w:val="center"/>
              <w:rPr>
                <w:rFonts w:hint="eastAsia" w:ascii="宋体" w:hAnsi="宋体" w:eastAsia="宋体" w:cs="宋体"/>
                <w:color w:val="auto"/>
                <w:sz w:val="24"/>
                <w:szCs w:val="24"/>
                <w:vertAlign w:val="baseline"/>
                <w:lang w:val="en-US" w:eastAsia="zh-CN"/>
              </w:rPr>
            </w:pPr>
          </w:p>
        </w:tc>
      </w:tr>
      <w:tr w14:paraId="4835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01B37B20">
            <w:pPr>
              <w:spacing w:beforeLines="0" w:afterLine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2282" w:type="dxa"/>
            <w:gridSpan w:val="2"/>
            <w:noWrap w:val="0"/>
            <w:vAlign w:val="center"/>
          </w:tcPr>
          <w:p w14:paraId="78A91DF8">
            <w:pPr>
              <w:pStyle w:val="8"/>
              <w:snapToGrid w:val="0"/>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947" w:type="dxa"/>
            <w:noWrap w:val="0"/>
            <w:vAlign w:val="center"/>
          </w:tcPr>
          <w:p w14:paraId="053BBA03">
            <w:pPr>
              <w:jc w:val="center"/>
              <w:rPr>
                <w:rFonts w:hint="eastAsia" w:ascii="宋体" w:hAnsi="宋体" w:eastAsia="宋体" w:cs="宋体"/>
                <w:color w:val="auto"/>
                <w:sz w:val="24"/>
                <w:szCs w:val="24"/>
                <w:vertAlign w:val="baseline"/>
                <w:lang w:val="en-US" w:eastAsia="zh-CN"/>
              </w:rPr>
            </w:pPr>
          </w:p>
        </w:tc>
        <w:tc>
          <w:tcPr>
            <w:tcW w:w="1991" w:type="dxa"/>
            <w:gridSpan w:val="2"/>
            <w:noWrap w:val="0"/>
            <w:vAlign w:val="center"/>
          </w:tcPr>
          <w:p w14:paraId="450EB3FD">
            <w:pPr>
              <w:jc w:val="center"/>
              <w:rPr>
                <w:rFonts w:hint="eastAsia" w:ascii="宋体" w:hAnsi="宋体" w:eastAsia="宋体" w:cs="宋体"/>
                <w:color w:val="auto"/>
                <w:sz w:val="24"/>
                <w:szCs w:val="24"/>
                <w:vertAlign w:val="baseline"/>
                <w:lang w:val="en-US" w:eastAsia="zh-CN"/>
              </w:rPr>
            </w:pPr>
          </w:p>
        </w:tc>
        <w:tc>
          <w:tcPr>
            <w:tcW w:w="1500" w:type="dxa"/>
            <w:noWrap w:val="0"/>
            <w:vAlign w:val="center"/>
          </w:tcPr>
          <w:p w14:paraId="5A84C755">
            <w:pPr>
              <w:jc w:val="center"/>
              <w:rPr>
                <w:rFonts w:hint="eastAsia" w:ascii="宋体" w:hAnsi="宋体" w:eastAsia="宋体" w:cs="宋体"/>
                <w:color w:val="auto"/>
                <w:sz w:val="24"/>
                <w:szCs w:val="24"/>
                <w:vertAlign w:val="baseline"/>
                <w:lang w:val="en-US" w:eastAsia="zh-CN"/>
              </w:rPr>
            </w:pPr>
          </w:p>
        </w:tc>
        <w:tc>
          <w:tcPr>
            <w:tcW w:w="2614" w:type="dxa"/>
            <w:noWrap w:val="0"/>
            <w:vAlign w:val="center"/>
          </w:tcPr>
          <w:p w14:paraId="567A6F0A">
            <w:pPr>
              <w:jc w:val="center"/>
              <w:rPr>
                <w:rFonts w:hint="eastAsia" w:ascii="宋体" w:hAnsi="宋体" w:eastAsia="宋体" w:cs="宋体"/>
                <w:color w:val="auto"/>
                <w:sz w:val="24"/>
                <w:szCs w:val="24"/>
                <w:vertAlign w:val="baseline"/>
                <w:lang w:val="en-US" w:eastAsia="zh-CN"/>
              </w:rPr>
            </w:pPr>
          </w:p>
        </w:tc>
      </w:tr>
      <w:tr w14:paraId="3728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70" w:type="dxa"/>
            <w:gridSpan w:val="8"/>
            <w:noWrap w:val="0"/>
            <w:vAlign w:val="center"/>
          </w:tcPr>
          <w:p w14:paraId="1527633E">
            <w:pPr>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07C5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070" w:type="dxa"/>
            <w:gridSpan w:val="8"/>
            <w:noWrap w:val="0"/>
            <w:vAlign w:val="center"/>
          </w:tcPr>
          <w:p w14:paraId="76E0CC6F">
            <w:pPr>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2A54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C30FF9C">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2282" w:type="dxa"/>
            <w:gridSpan w:val="2"/>
            <w:tcBorders>
              <w:bottom w:val="single" w:color="auto" w:sz="4" w:space="0"/>
            </w:tcBorders>
            <w:noWrap w:val="0"/>
            <w:vAlign w:val="center"/>
          </w:tcPr>
          <w:p w14:paraId="3B167C41">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661A2EA4">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5314" w:type="dxa"/>
            <w:gridSpan w:val="3"/>
            <w:tcBorders>
              <w:bottom w:val="single" w:color="auto" w:sz="4" w:space="0"/>
            </w:tcBorders>
            <w:noWrap w:val="0"/>
            <w:vAlign w:val="center"/>
          </w:tcPr>
          <w:p w14:paraId="2C929631">
            <w:pPr>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5E1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55F5AFEA">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1C6B128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2D9BEF44">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14:paraId="47E83529">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7ED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36" w:type="dxa"/>
            <w:tcBorders>
              <w:top w:val="single" w:color="auto" w:sz="4" w:space="0"/>
              <w:left w:val="single" w:color="auto" w:sz="4" w:space="0"/>
              <w:bottom w:val="single" w:color="auto" w:sz="4" w:space="0"/>
              <w:right w:val="single" w:color="auto" w:sz="4" w:space="0"/>
            </w:tcBorders>
            <w:noWrap w:val="0"/>
            <w:vAlign w:val="center"/>
          </w:tcPr>
          <w:p w14:paraId="5166B5C5">
            <w:pPr>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2D8ECB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6EAB753">
            <w:pPr>
              <w:jc w:val="center"/>
              <w:rPr>
                <w:rFonts w:hint="eastAsia" w:ascii="宋体" w:hAnsi="宋体" w:eastAsia="宋体" w:cs="宋体"/>
                <w:color w:val="auto"/>
                <w:sz w:val="24"/>
                <w:szCs w:val="24"/>
                <w:highlight w:val="none"/>
                <w:vertAlign w:val="baseline"/>
                <w:lang w:val="en-US" w:eastAsia="zh-CN"/>
              </w:rPr>
            </w:pPr>
          </w:p>
        </w:tc>
        <w:tc>
          <w:tcPr>
            <w:tcW w:w="5314" w:type="dxa"/>
            <w:gridSpan w:val="3"/>
            <w:tcBorders>
              <w:top w:val="single" w:color="auto" w:sz="4" w:space="0"/>
              <w:left w:val="single" w:color="auto" w:sz="4" w:space="0"/>
              <w:bottom w:val="single" w:color="auto" w:sz="4" w:space="0"/>
              <w:right w:val="single" w:color="auto" w:sz="4" w:space="0"/>
            </w:tcBorders>
            <w:noWrap w:val="0"/>
            <w:vAlign w:val="center"/>
          </w:tcPr>
          <w:p w14:paraId="487974E9">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5093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070" w:type="dxa"/>
            <w:gridSpan w:val="8"/>
            <w:tcBorders>
              <w:top w:val="single" w:color="auto" w:sz="4" w:space="0"/>
              <w:left w:val="single" w:color="auto" w:sz="4" w:space="0"/>
              <w:bottom w:val="single" w:color="auto" w:sz="4" w:space="0"/>
              <w:right w:val="single" w:color="auto" w:sz="4" w:space="0"/>
            </w:tcBorders>
            <w:noWrap w:val="0"/>
            <w:vAlign w:val="center"/>
          </w:tcPr>
          <w:p w14:paraId="0024250D">
            <w:pPr>
              <w:snapToGrid w:val="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4D9FD4E0">
      <w:pPr>
        <w:spacing w:line="360" w:lineRule="auto"/>
        <w:rPr>
          <w:rFonts w:hint="eastAsia" w:ascii="宋体" w:hAnsi="宋体" w:eastAsia="宋体" w:cs="宋体"/>
          <w:sz w:val="22"/>
          <w:szCs w:val="22"/>
        </w:rPr>
      </w:pPr>
      <w:r>
        <w:rPr>
          <w:rFonts w:hint="eastAsia" w:ascii="宋体" w:hAnsi="宋体" w:eastAsia="宋体" w:cs="宋体"/>
          <w:b/>
          <w:sz w:val="22"/>
          <w:szCs w:val="22"/>
          <w:lang w:val="en-US" w:eastAsia="zh-CN"/>
        </w:rPr>
        <w:t>注</w:t>
      </w:r>
      <w:r>
        <w:rPr>
          <w:rFonts w:hint="eastAsia" w:ascii="宋体" w:hAnsi="宋体" w:eastAsia="宋体" w:cs="宋体"/>
          <w:sz w:val="22"/>
          <w:szCs w:val="22"/>
        </w:rPr>
        <w:t>：</w:t>
      </w:r>
    </w:p>
    <w:p w14:paraId="44D836CD">
      <w:pPr>
        <w:numPr>
          <w:ilvl w:val="0"/>
          <w:numId w:val="0"/>
        </w:numPr>
        <w:spacing w:line="440" w:lineRule="exact"/>
        <w:ind w:left="0" w:leftChars="0" w:firstLine="454" w:firstLineChars="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lang w:val="en-US" w:eastAsia="zh-CN" w:bidi="ar-SA"/>
        </w:rPr>
        <w:t>1.</w:t>
      </w:r>
      <w:r>
        <w:rPr>
          <w:rFonts w:hint="eastAsia" w:ascii="宋体" w:hAnsi="宋体" w:eastAsia="宋体" w:cs="宋体"/>
          <w:b w:val="0"/>
          <w:bCs w:val="0"/>
          <w:sz w:val="22"/>
          <w:szCs w:val="22"/>
          <w:highlight w:val="none"/>
        </w:rPr>
        <w:t>主要经营负责人</w:t>
      </w:r>
      <w:r>
        <w:rPr>
          <w:rFonts w:hint="eastAsia" w:ascii="宋体" w:hAnsi="宋体" w:eastAsia="宋体" w:cs="宋体"/>
          <w:b w:val="0"/>
          <w:bCs w:val="0"/>
          <w:sz w:val="22"/>
          <w:szCs w:val="22"/>
          <w:highlight w:val="none"/>
          <w:lang w:val="en-US" w:eastAsia="zh-CN"/>
        </w:rPr>
        <w:t>即实际控制人，是指通过投资关系、协议或者其他安排，能够实际支配公司行为的人。</w:t>
      </w:r>
    </w:p>
    <w:p w14:paraId="56A64C8C">
      <w:pPr>
        <w:numPr>
          <w:ilvl w:val="0"/>
          <w:numId w:val="0"/>
        </w:numPr>
        <w:spacing w:line="440" w:lineRule="exact"/>
        <w:ind w:left="0" w:leftChars="0" w:firstLine="454" w:firstLineChars="0"/>
        <w:rPr>
          <w:rFonts w:hint="eastAsia" w:ascii="宋体" w:hAnsi="宋体" w:eastAsia="宋体" w:cs="宋体"/>
          <w:b w:val="0"/>
        </w:rPr>
      </w:pPr>
      <w:r>
        <w:rPr>
          <w:rFonts w:hint="eastAsia" w:ascii="宋体" w:hAnsi="宋体" w:eastAsia="宋体" w:cs="宋体"/>
          <w:b w:val="0"/>
          <w:sz w:val="24"/>
          <w:szCs w:val="24"/>
          <w:lang w:val="en-US" w:eastAsia="zh-CN" w:bidi="ar-SA"/>
        </w:rPr>
        <w:t>2.</w:t>
      </w:r>
      <w:r>
        <w:rPr>
          <w:rFonts w:hint="eastAsia" w:ascii="宋体" w:hAnsi="宋体" w:eastAsia="宋体" w:cs="宋体"/>
          <w:b w:val="0"/>
          <w:bCs w:val="0"/>
          <w:sz w:val="22"/>
          <w:szCs w:val="22"/>
        </w:rPr>
        <w:t>如未有相关情况，请在相应栏填写“无”。</w:t>
      </w:r>
    </w:p>
    <w:p w14:paraId="3F4A22C6">
      <w:pPr>
        <w:numPr>
          <w:ilvl w:val="0"/>
          <w:numId w:val="0"/>
        </w:numPr>
        <w:spacing w:line="440" w:lineRule="exact"/>
        <w:ind w:left="0" w:leftChars="0" w:firstLine="454" w:firstLineChars="0"/>
        <w:rPr>
          <w:rFonts w:hint="eastAsia" w:ascii="宋体" w:hAnsi="宋体" w:eastAsia="宋体" w:cs="宋体"/>
          <w:b w:val="0"/>
          <w:bCs w:val="0"/>
          <w:sz w:val="22"/>
          <w:szCs w:val="22"/>
        </w:rPr>
      </w:pPr>
      <w:r>
        <w:rPr>
          <w:rFonts w:hint="eastAsia" w:ascii="宋体" w:hAnsi="宋体" w:eastAsia="宋体" w:cs="宋体"/>
          <w:b w:val="0"/>
          <w:sz w:val="24"/>
          <w:szCs w:val="24"/>
          <w:lang w:val="en-US" w:eastAsia="zh-CN" w:bidi="ar-SA"/>
        </w:rPr>
        <w:t>3.</w:t>
      </w:r>
      <w:r>
        <w:rPr>
          <w:rFonts w:hint="eastAsia" w:ascii="宋体" w:hAnsi="宋体" w:eastAsia="宋体" w:cs="宋体"/>
          <w:b w:val="0"/>
          <w:bCs w:val="0"/>
          <w:sz w:val="22"/>
          <w:szCs w:val="22"/>
          <w:lang w:eastAsia="zh-CN"/>
        </w:rPr>
        <w:t>投标供应商</w:t>
      </w:r>
      <w:r>
        <w:rPr>
          <w:rFonts w:hint="eastAsia" w:ascii="宋体" w:hAnsi="宋体" w:eastAsia="宋体" w:cs="宋体"/>
          <w:b w:val="0"/>
          <w:bCs w:val="0"/>
          <w:sz w:val="22"/>
          <w:szCs w:val="22"/>
        </w:rPr>
        <w:t>应如实申报本单位控股及管理关系人员信息，如存在隐瞒真实情况，提供虚假资料的，经查实，主管部门将依据《深圳经济特区政府采购条例》第五十七条的规定进行处罚。</w:t>
      </w:r>
    </w:p>
    <w:p w14:paraId="534C91F6">
      <w:pPr>
        <w:ind w:firstLine="2400" w:firstLineChars="800"/>
        <w:jc w:val="both"/>
        <w:outlineLvl w:val="9"/>
        <w:rPr>
          <w:rFonts w:hint="eastAsia" w:ascii="宋体" w:hAnsi="宋体" w:eastAsia="宋体" w:cs="宋体"/>
          <w:b w:val="0"/>
          <w:bCs w:val="0"/>
          <w:sz w:val="30"/>
          <w:szCs w:val="30"/>
          <w:lang w:val="en-US" w:eastAsia="zh-CN" w:bidi="ar-SA"/>
        </w:rPr>
      </w:pPr>
      <w:r>
        <w:rPr>
          <w:rFonts w:hint="eastAsia" w:ascii="宋体" w:hAnsi="宋体" w:eastAsia="宋体" w:cs="宋体"/>
          <w:b w:val="0"/>
          <w:bCs w:val="0"/>
          <w:sz w:val="30"/>
          <w:szCs w:val="30"/>
          <w:lang w:val="en-US" w:eastAsia="zh-CN" w:bidi="ar-SA"/>
        </w:rPr>
        <w:t>《供应商基本情况表》附件</w:t>
      </w:r>
    </w:p>
    <w:p w14:paraId="02872C8B">
      <w:pPr>
        <w:rPr>
          <w:rFonts w:hint="eastAsia" w:ascii="宋体" w:hAnsi="宋体" w:eastAsia="宋体" w:cs="宋体"/>
          <w:lang w:val="en-US" w:eastAsia="zh-CN"/>
        </w:rPr>
      </w:pPr>
    </w:p>
    <w:p w14:paraId="467D5D65">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投标时需提供《供应商基本情况表》附件，该要求作为供应商资格性审查的证明材料。</w:t>
      </w:r>
    </w:p>
    <w:p w14:paraId="671FE4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注：</w:t>
      </w:r>
    </w:p>
    <w:p w14:paraId="2A05CFC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1.投标供应商如实提供上述人员的社会保险证明，如上述人员的社会保险未由投标供应商缴纳，亦需提供相应单位为其缴纳的社会保险证明。</w:t>
      </w:r>
    </w:p>
    <w:p w14:paraId="72A13FB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2.投标供应商为新成立企业且成立时间不足一个月可提供加盖投标供应商公章的情况说明或者证明材料亦视为符合。</w:t>
      </w:r>
    </w:p>
    <w:p w14:paraId="18F15ED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3.若为退休人员，提供退休证明。</w:t>
      </w:r>
    </w:p>
    <w:p w14:paraId="7BFA9AA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4.如依法不需要缴纳社会保险的，提供相应文件证明。</w:t>
      </w:r>
    </w:p>
    <w:p w14:paraId="31B59A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5.如开标日上一个月的社保材料因社保部门原因暂时无法取得，则可以往前顺延一个月。</w:t>
      </w:r>
    </w:p>
    <w:p w14:paraId="7C7E51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6.若因社保部门或税务部门原因无法提供的，需提供劳动合同及社保部门或税务部门官方通知证明（或官网公告截图）。</w:t>
      </w:r>
    </w:p>
    <w:p w14:paraId="130AB94C">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2"/>
          <w:szCs w:val="22"/>
          <w:highlight w:val="none"/>
          <w:lang w:val="en-US" w:eastAsia="zh-CN" w:bidi="ar-SA"/>
        </w:rPr>
      </w:pPr>
      <w:r>
        <w:rPr>
          <w:rFonts w:hint="eastAsia" w:ascii="宋体" w:hAnsi="宋体" w:eastAsia="宋体" w:cs="宋体"/>
          <w:b w:val="0"/>
          <w:bCs w:val="0"/>
          <w:kern w:val="2"/>
          <w:sz w:val="22"/>
          <w:szCs w:val="22"/>
          <w:highlight w:val="none"/>
          <w:lang w:val="en-US" w:eastAsia="zh-CN" w:bidi="ar-SA"/>
        </w:rPr>
        <w:t>7.如本项目未安排项目投标授权代表人、项目负责人、主要技术人员的，无需提供投标授权代表人、项目负责人、主要技术人员的社保。</w:t>
      </w:r>
    </w:p>
    <w:p w14:paraId="37DA50D1">
      <w:pPr>
        <w:pStyle w:val="1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sz w:val="22"/>
          <w:szCs w:val="22"/>
          <w:highlight w:val="none"/>
          <w:lang w:val="en-US" w:eastAsia="zh-CN"/>
        </w:rPr>
      </w:pPr>
      <w:r>
        <w:rPr>
          <w:rFonts w:hint="eastAsia" w:ascii="宋体" w:hAnsi="宋体" w:eastAsia="宋体" w:cs="宋体"/>
          <w:sz w:val="22"/>
          <w:szCs w:val="22"/>
          <w:highlight w:val="none"/>
          <w:lang w:val="en-US" w:eastAsia="zh-CN"/>
        </w:rPr>
        <w:t>8.</w:t>
      </w:r>
      <w:r>
        <w:rPr>
          <w:rFonts w:hint="eastAsia" w:ascii="宋体" w:hAnsi="宋体" w:eastAsia="宋体" w:cs="宋体"/>
          <w:sz w:val="22"/>
          <w:szCs w:val="22"/>
          <w:highlight w:val="none"/>
        </w:rPr>
        <w:t>主要经营负责人即实际控制人，是指通过投资关系、协议或者其他安排，能够实际支配公司行为的人。</w:t>
      </w:r>
      <w:r>
        <w:rPr>
          <w:rFonts w:hint="eastAsia" w:ascii="宋体" w:hAnsi="宋体" w:eastAsia="宋体" w:cs="宋体"/>
          <w:sz w:val="22"/>
          <w:szCs w:val="22"/>
          <w:highlight w:val="none"/>
          <w:lang w:val="en-US" w:eastAsia="zh-CN"/>
        </w:rPr>
        <w:t>如投标供应商无</w:t>
      </w:r>
      <w:r>
        <w:rPr>
          <w:rFonts w:hint="eastAsia" w:ascii="宋体" w:hAnsi="宋体" w:eastAsia="宋体" w:cs="宋体"/>
          <w:sz w:val="22"/>
          <w:szCs w:val="22"/>
          <w:highlight w:val="none"/>
        </w:rPr>
        <w:t>主要经营负责人</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无需提供主要经营负责人的社保</w:t>
      </w:r>
      <w:r>
        <w:rPr>
          <w:rFonts w:hint="eastAsia" w:ascii="宋体" w:hAnsi="宋体" w:eastAsia="宋体" w:cs="宋体"/>
          <w:sz w:val="22"/>
          <w:szCs w:val="22"/>
          <w:highlight w:val="none"/>
          <w:lang w:eastAsia="zh-CN"/>
        </w:rPr>
        <w:t>。</w:t>
      </w:r>
    </w:p>
    <w:p w14:paraId="2E0E1A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lang w:val="en-US" w:eastAsia="zh-CN"/>
        </w:rPr>
        <w:t>9.</w:t>
      </w:r>
      <w:r>
        <w:rPr>
          <w:rFonts w:hint="eastAsia" w:ascii="宋体" w:hAnsi="宋体" w:eastAsia="宋体" w:cs="宋体"/>
          <w:b/>
          <w:sz w:val="22"/>
          <w:szCs w:val="22"/>
        </w:rPr>
        <w:t>请供应商按以下格式提供</w:t>
      </w:r>
      <w:r>
        <w:rPr>
          <w:rFonts w:hint="eastAsia" w:ascii="宋体" w:hAnsi="宋体" w:eastAsia="宋体" w:cs="宋体"/>
          <w:b/>
          <w:sz w:val="22"/>
          <w:szCs w:val="22"/>
          <w:lang w:val="en-US" w:eastAsia="zh-CN"/>
        </w:rPr>
        <w:t>上述</w:t>
      </w:r>
      <w:r>
        <w:rPr>
          <w:rFonts w:hint="eastAsia" w:ascii="宋体" w:hAnsi="宋体" w:eastAsia="宋体" w:cs="宋体"/>
          <w:b/>
          <w:sz w:val="22"/>
          <w:szCs w:val="22"/>
        </w:rPr>
        <w:t>涉及人员</w:t>
      </w: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的社保缴纳情况。（注：以下内容将作为评审委员会和主管部门判定本项目不同投标供应商是否涉嫌、属于串通投标的重要依据，请供应商认真填报，并保证所填信息的真实、准确和完整）</w:t>
      </w:r>
    </w:p>
    <w:p w14:paraId="4207FE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4"/>
          <w:szCs w:val="24"/>
          <w:lang w:eastAsia="zh-CN"/>
        </w:rPr>
      </w:pPr>
    </w:p>
    <w:p w14:paraId="1ACD2A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1</w:t>
      </w:r>
      <w:r>
        <w:rPr>
          <w:rFonts w:hint="eastAsia" w:ascii="宋体" w:hAnsi="宋体" w:eastAsia="宋体" w:cs="宋体"/>
          <w:b/>
          <w:sz w:val="24"/>
          <w:szCs w:val="24"/>
          <w:lang w:eastAsia="zh-CN"/>
        </w:rPr>
        <w:t>）</w:t>
      </w:r>
      <w:r>
        <w:rPr>
          <w:rFonts w:hint="eastAsia" w:ascii="宋体" w:hAnsi="宋体" w:eastAsia="宋体" w:cs="宋体"/>
          <w:b/>
          <w:sz w:val="24"/>
          <w:szCs w:val="24"/>
        </w:rPr>
        <w:t>社保缴纳情况证明材料：</w:t>
      </w:r>
    </w:p>
    <w:p w14:paraId="5E03324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法定代表人</w:t>
      </w:r>
    </w:p>
    <w:p w14:paraId="516122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2C2EF55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0E03B9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2F1EC971">
      <w:pPr>
        <w:pStyle w:val="8"/>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2"/>
          <w:szCs w:val="22"/>
        </w:rPr>
      </w:pPr>
    </w:p>
    <w:p w14:paraId="06B00F6C">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单位负责人（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14:paraId="54DE5E8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74FCBE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5A4D961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38C3327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p>
    <w:p w14:paraId="5582D601">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主要经营负责人（</w:t>
      </w:r>
      <w:r>
        <w:rPr>
          <w:rFonts w:hint="eastAsia" w:ascii="宋体" w:hAnsi="宋体" w:eastAsia="宋体" w:cs="宋体"/>
          <w:b/>
          <w:sz w:val="22"/>
          <w:szCs w:val="22"/>
          <w:lang w:val="en-US" w:eastAsia="zh-CN"/>
        </w:rPr>
        <w:t>如有</w:t>
      </w:r>
      <w:r>
        <w:rPr>
          <w:rFonts w:hint="eastAsia" w:ascii="宋体" w:hAnsi="宋体" w:eastAsia="宋体" w:cs="宋体"/>
          <w:b/>
          <w:sz w:val="22"/>
          <w:szCs w:val="22"/>
        </w:rPr>
        <w:t>）</w:t>
      </w:r>
    </w:p>
    <w:p w14:paraId="0A959A4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姓名：</w:t>
      </w:r>
    </w:p>
    <w:p w14:paraId="35C1EE2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73865F7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64035089">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75C75AD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项目投标授权代表人</w:t>
      </w:r>
    </w:p>
    <w:p w14:paraId="20C42E5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08FA7B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58D617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7BFD0D90">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2985B31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项目负责人</w:t>
      </w:r>
    </w:p>
    <w:p w14:paraId="2A96E39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5807C5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7EB100C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0BD5F3E1">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37666AF7">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主要技术人员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14:paraId="0E60581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0A8E873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0317A3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rPr>
      </w:pPr>
      <w:r>
        <w:rPr>
          <w:rFonts w:hint="eastAsia" w:ascii="宋体" w:hAnsi="宋体" w:eastAsia="宋体" w:cs="宋体"/>
          <w:b/>
          <w:bCs/>
          <w:sz w:val="22"/>
          <w:szCs w:val="22"/>
          <w:highlight w:val="none"/>
          <w:lang w:val="en-US" w:eastAsia="zh-CN"/>
        </w:rPr>
        <w:t>近一个月</w:t>
      </w:r>
      <w:r>
        <w:rPr>
          <w:rFonts w:hint="eastAsia" w:ascii="宋体" w:hAnsi="宋体" w:eastAsia="宋体" w:cs="宋体"/>
          <w:b/>
          <w:sz w:val="22"/>
          <w:szCs w:val="22"/>
        </w:rPr>
        <w:t>的社保缴纳凭证：</w:t>
      </w:r>
    </w:p>
    <w:p w14:paraId="1FB2DCE2">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2"/>
          <w:szCs w:val="22"/>
        </w:rPr>
      </w:pPr>
    </w:p>
    <w:p w14:paraId="4E642239">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sz w:val="22"/>
          <w:szCs w:val="22"/>
        </w:rPr>
      </w:pPr>
      <w:r>
        <w:rPr>
          <w:rFonts w:hint="eastAsia" w:ascii="宋体" w:hAnsi="宋体" w:eastAsia="宋体" w:cs="宋体"/>
          <w:b/>
          <w:bCs/>
          <w:sz w:val="22"/>
          <w:szCs w:val="22"/>
        </w:rPr>
        <w:t>投标文件编制人员</w:t>
      </w:r>
      <w:r>
        <w:rPr>
          <w:rFonts w:hint="eastAsia" w:ascii="宋体" w:hAnsi="宋体" w:eastAsia="宋体" w:cs="宋体"/>
          <w:b/>
          <w:sz w:val="22"/>
          <w:szCs w:val="22"/>
          <w:lang w:eastAsia="zh-CN"/>
        </w:rPr>
        <w:t>（</w:t>
      </w:r>
      <w:r>
        <w:rPr>
          <w:rFonts w:hint="eastAsia" w:ascii="宋体" w:hAnsi="宋体" w:eastAsia="宋体" w:cs="宋体"/>
          <w:b/>
          <w:bCs/>
          <w:spacing w:val="-1"/>
          <w:sz w:val="22"/>
          <w:szCs w:val="22"/>
        </w:rPr>
        <w:t>有多人担任</w:t>
      </w:r>
      <w:r>
        <w:rPr>
          <w:rFonts w:hint="eastAsia" w:ascii="宋体" w:hAnsi="宋体" w:eastAsia="宋体" w:cs="宋体"/>
          <w:b/>
          <w:bCs/>
          <w:spacing w:val="-42"/>
          <w:w w:val="95"/>
          <w:sz w:val="22"/>
          <w:szCs w:val="22"/>
        </w:rPr>
        <w:t>，</w:t>
      </w:r>
      <w:r>
        <w:rPr>
          <w:rFonts w:hint="eastAsia" w:ascii="宋体" w:hAnsi="宋体" w:eastAsia="宋体" w:cs="宋体"/>
          <w:b/>
          <w:bCs/>
          <w:spacing w:val="-1"/>
          <w:sz w:val="22"/>
          <w:szCs w:val="22"/>
        </w:rPr>
        <w:t>应分行填写</w:t>
      </w:r>
      <w:r>
        <w:rPr>
          <w:rFonts w:hint="eastAsia" w:ascii="宋体" w:hAnsi="宋体" w:eastAsia="宋体" w:cs="宋体"/>
          <w:b/>
          <w:sz w:val="22"/>
          <w:szCs w:val="22"/>
          <w:lang w:eastAsia="zh-CN"/>
        </w:rPr>
        <w:t>）</w:t>
      </w:r>
    </w:p>
    <w:p w14:paraId="5F708A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姓名：</w:t>
      </w:r>
    </w:p>
    <w:p w14:paraId="6BF35CC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sz w:val="22"/>
          <w:szCs w:val="22"/>
        </w:rPr>
        <w:t>身份证</w:t>
      </w:r>
      <w:r>
        <w:rPr>
          <w:rFonts w:hint="eastAsia" w:ascii="宋体" w:hAnsi="宋体" w:eastAsia="宋体" w:cs="宋体"/>
          <w:b/>
          <w:sz w:val="22"/>
          <w:szCs w:val="22"/>
          <w:lang w:val="en-US" w:eastAsia="zh-CN"/>
        </w:rPr>
        <w:t>扫描</w:t>
      </w:r>
      <w:r>
        <w:rPr>
          <w:rFonts w:hint="eastAsia" w:ascii="宋体" w:hAnsi="宋体" w:eastAsia="宋体" w:cs="宋体"/>
          <w:b/>
          <w:sz w:val="22"/>
          <w:szCs w:val="22"/>
        </w:rPr>
        <w:t>件（正反面）：</w:t>
      </w:r>
    </w:p>
    <w:p w14:paraId="6C39FA6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2"/>
          <w:szCs w:val="22"/>
          <w:lang w:eastAsia="zh-CN"/>
        </w:rPr>
      </w:pPr>
      <w:r>
        <w:rPr>
          <w:rFonts w:hint="eastAsia" w:ascii="宋体" w:hAnsi="宋体" w:eastAsia="宋体" w:cs="宋体"/>
          <w:b/>
          <w:bCs/>
          <w:sz w:val="22"/>
          <w:szCs w:val="22"/>
          <w:highlight w:val="none"/>
          <w:lang w:val="en-US" w:eastAsia="zh-CN"/>
        </w:rPr>
        <w:t>近</w:t>
      </w:r>
      <w:r>
        <w:rPr>
          <w:rFonts w:hint="eastAsia" w:ascii="宋体" w:hAnsi="宋体" w:eastAsia="宋体" w:cs="宋体"/>
          <w:b/>
          <w:sz w:val="22"/>
          <w:szCs w:val="22"/>
          <w:lang w:val="en-US" w:eastAsia="zh-CN"/>
        </w:rPr>
        <w:t>一个月</w:t>
      </w:r>
      <w:r>
        <w:rPr>
          <w:rFonts w:hint="eastAsia" w:ascii="宋体" w:hAnsi="宋体" w:eastAsia="宋体" w:cs="宋体"/>
          <w:b/>
          <w:sz w:val="22"/>
          <w:szCs w:val="22"/>
          <w:lang w:eastAsia="zh-CN"/>
        </w:rPr>
        <w:t>的社保缴纳凭证：</w:t>
      </w:r>
    </w:p>
    <w:p w14:paraId="56A56637">
      <w:pPr>
        <w:pStyle w:val="8"/>
        <w:ind w:firstLine="0"/>
        <w:rPr>
          <w:rFonts w:hint="eastAsia" w:ascii="宋体" w:hAnsi="宋体" w:eastAsia="宋体" w:cs="宋体"/>
          <w:b/>
          <w:sz w:val="24"/>
          <w:szCs w:val="24"/>
          <w:highlight w:val="none"/>
          <w:lang w:eastAsia="zh-CN"/>
        </w:rPr>
      </w:pPr>
    </w:p>
    <w:p w14:paraId="02F32902">
      <w:pPr>
        <w:pStyle w:val="8"/>
        <w:ind w:firstLine="0"/>
        <w:rPr>
          <w:rFonts w:hint="eastAsia" w:ascii="宋体" w:hAnsi="宋体" w:eastAsia="宋体" w:cs="宋体"/>
        </w:rPr>
      </w:pP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2</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企业股权关系</w:t>
      </w:r>
      <w:r>
        <w:rPr>
          <w:rFonts w:hint="eastAsia" w:ascii="宋体" w:hAnsi="宋体" w:eastAsia="宋体" w:cs="宋体"/>
          <w:b/>
          <w:sz w:val="24"/>
          <w:szCs w:val="24"/>
          <w:highlight w:val="none"/>
          <w:lang w:eastAsia="zh-CN"/>
        </w:rPr>
        <w:t>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u w:val="double"/>
          <w:lang w:val="en-US" w:eastAsia="zh-CN"/>
        </w:rPr>
        <w:t>投标人根据自身情况提供证明材料</w:t>
      </w:r>
      <w:r>
        <w:rPr>
          <w:rFonts w:hint="eastAsia" w:ascii="宋体" w:hAnsi="宋体" w:eastAsia="宋体" w:cs="宋体"/>
          <w:b/>
          <w:sz w:val="24"/>
          <w:szCs w:val="24"/>
          <w:highlight w:val="none"/>
          <w:u w:val="double"/>
          <w:lang w:eastAsia="zh-CN"/>
        </w:rPr>
        <w:t>）</w:t>
      </w:r>
      <w:r>
        <w:rPr>
          <w:rFonts w:hint="eastAsia" w:ascii="宋体" w:hAnsi="宋体" w:eastAsia="宋体" w:cs="宋体"/>
          <w:b/>
          <w:sz w:val="24"/>
          <w:szCs w:val="24"/>
          <w:highlight w:val="none"/>
          <w:lang w:eastAsia="zh-CN"/>
        </w:rPr>
        <w:t>：</w:t>
      </w:r>
    </w:p>
    <w:p w14:paraId="1A145148">
      <w:pPr>
        <w:widowControl/>
        <w:jc w:val="left"/>
        <w:rPr>
          <w:rFonts w:hint="eastAsia" w:ascii="宋体" w:hAnsi="宋体" w:eastAsia="宋体" w:cs="宋体"/>
          <w:b/>
          <w:bCs/>
          <w:sz w:val="32"/>
          <w:szCs w:val="32"/>
        </w:rPr>
      </w:pPr>
      <w:r>
        <w:rPr>
          <w:rFonts w:hint="eastAsia" w:ascii="宋体" w:hAnsi="宋体" w:eastAsia="宋体" w:cs="宋体"/>
          <w:b/>
          <w:bCs/>
          <w:sz w:val="32"/>
          <w:szCs w:val="32"/>
        </w:rPr>
        <w:br w:type="page"/>
      </w:r>
    </w:p>
    <w:p w14:paraId="097B0CA8">
      <w:pPr>
        <w:pStyle w:val="4"/>
        <w:bidi w:val="0"/>
        <w:rPr>
          <w:rFonts w:hint="eastAsia" w:ascii="宋体" w:hAnsi="宋体" w:eastAsia="宋体" w:cs="宋体"/>
        </w:rPr>
      </w:pPr>
      <w:bookmarkStart w:id="64" w:name="_Toc12215"/>
      <w:r>
        <w:rPr>
          <w:rFonts w:hint="eastAsia" w:ascii="宋体" w:hAnsi="宋体" w:eastAsia="宋体" w:cs="宋体"/>
        </w:rPr>
        <w:t>（二）法定代表人证明书</w:t>
      </w:r>
      <w:bookmarkEnd w:id="64"/>
    </w:p>
    <w:p w14:paraId="6592F055">
      <w:pPr>
        <w:spacing w:line="360" w:lineRule="auto"/>
        <w:jc w:val="left"/>
        <w:rPr>
          <w:rFonts w:hint="eastAsia" w:ascii="宋体" w:hAnsi="宋体" w:eastAsia="宋体" w:cs="宋体"/>
          <w:sz w:val="28"/>
          <w:szCs w:val="28"/>
        </w:rPr>
      </w:pPr>
    </w:p>
    <w:p w14:paraId="50FA8DE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身份证号码：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职务，为法定代表人（负责人），特此证明。</w:t>
      </w:r>
    </w:p>
    <w:p w14:paraId="45AF7751">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投标人名称（盖章）：</w:t>
      </w:r>
    </w:p>
    <w:p w14:paraId="2160B4D1">
      <w:pPr>
        <w:spacing w:line="360" w:lineRule="exact"/>
        <w:ind w:right="2100" w:rightChars="1000"/>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日期：  年   月  日</w:t>
      </w:r>
    </w:p>
    <w:p w14:paraId="3D30A807">
      <w:pPr>
        <w:pStyle w:val="12"/>
        <w:rPr>
          <w:rFonts w:hint="eastAsia" w:ascii="宋体" w:hAnsi="宋体" w:eastAsia="宋体" w:cs="宋体"/>
          <w:sz w:val="24"/>
          <w:szCs w:val="24"/>
        </w:rPr>
      </w:pPr>
    </w:p>
    <w:p w14:paraId="6136B4F0">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说明：1、法定代表人为投标人（企业事业单位、国家机关、社会团体）的主要行政负责人。</w:t>
      </w:r>
    </w:p>
    <w:p w14:paraId="62936529">
      <w:pPr>
        <w:spacing w:line="360" w:lineRule="auto"/>
        <w:ind w:firstLine="720" w:firstLineChars="30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本证明书要</w:t>
      </w:r>
      <w:r>
        <w:rPr>
          <w:rFonts w:hint="eastAsia" w:ascii="宋体" w:hAnsi="宋体" w:eastAsia="宋体" w:cs="宋体"/>
          <w:sz w:val="24"/>
          <w:szCs w:val="24"/>
          <w:highlight w:val="none"/>
          <w:u w:val="none"/>
          <w:lang w:val="en-US" w:eastAsia="zh-CN"/>
        </w:rPr>
        <w:t>提</w:t>
      </w:r>
      <w:r>
        <w:rPr>
          <w:rFonts w:hint="eastAsia" w:ascii="宋体" w:hAnsi="宋体" w:eastAsia="宋体" w:cs="宋体"/>
          <w:sz w:val="24"/>
          <w:szCs w:val="24"/>
          <w:highlight w:val="none"/>
          <w:u w:val="none"/>
        </w:rPr>
        <w:t>供有效期内的法定代表人（负责人）</w:t>
      </w:r>
      <w:r>
        <w:rPr>
          <w:rFonts w:hint="eastAsia" w:ascii="宋体" w:hAnsi="宋体" w:eastAsia="宋体" w:cs="宋体"/>
          <w:sz w:val="24"/>
          <w:szCs w:val="24"/>
          <w:highlight w:val="none"/>
          <w:u w:val="none"/>
          <w:lang w:val="en-US" w:eastAsia="zh-CN"/>
        </w:rPr>
        <w:t>相关身份证明文件：身份证扫描件（正反两面）；港澳台居民可提供来往通行证扫描件；非中国国籍管辖范围人员，可提供公安部门认可的身份证明材料扫描件。</w:t>
      </w:r>
    </w:p>
    <w:p w14:paraId="6D00BCCF">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本项目投标授权代表为法定代表人（负责人）的，无需提供《法人授权委托证明书》。</w:t>
      </w:r>
    </w:p>
    <w:p w14:paraId="1E6EDE35">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内容必须填写真实、清楚，涂改无效，不得转让、买卖。</w:t>
      </w:r>
    </w:p>
    <w:p w14:paraId="2CAFACC1">
      <w:pPr>
        <w:spacing w:line="360" w:lineRule="auto"/>
        <w:ind w:firstLine="723" w:firstLineChars="300"/>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5、本证明书要求投标人提供加盖公章后的原件方为有效。</w:t>
      </w:r>
    </w:p>
    <w:p w14:paraId="33BCB9F4">
      <w:pPr>
        <w:rPr>
          <w:rFonts w:hint="eastAsia" w:ascii="宋体" w:hAnsi="宋体" w:eastAsia="宋体" w:cs="宋体"/>
          <w:sz w:val="24"/>
          <w:szCs w:val="24"/>
          <w:lang w:val="en-US" w:eastAsia="zh-CN"/>
        </w:rPr>
      </w:pPr>
    </w:p>
    <w:p w14:paraId="363CE8F3">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附：有效期内的法定代表人（负责人）的身份证扫描件</w:t>
      </w:r>
    </w:p>
    <w:tbl>
      <w:tblPr>
        <w:tblStyle w:val="27"/>
        <w:tblW w:w="852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1"/>
        <w:gridCol w:w="4261"/>
      </w:tblGrid>
      <w:tr w14:paraId="3972F61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4261" w:type="dxa"/>
            <w:noWrap w:val="0"/>
            <w:vAlign w:val="top"/>
          </w:tcPr>
          <w:p w14:paraId="6792A77C">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正</w:t>
            </w:r>
            <w:r>
              <w:rPr>
                <w:rFonts w:hint="eastAsia" w:ascii="宋体" w:hAnsi="宋体" w:eastAsia="宋体" w:cs="宋体"/>
                <w:kern w:val="2"/>
                <w:sz w:val="24"/>
                <w:szCs w:val="24"/>
              </w:rPr>
              <w:t>面）</w:t>
            </w:r>
          </w:p>
        </w:tc>
        <w:tc>
          <w:tcPr>
            <w:tcW w:w="4261" w:type="dxa"/>
            <w:noWrap w:val="0"/>
            <w:vAlign w:val="top"/>
          </w:tcPr>
          <w:p w14:paraId="7F2F4883">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反</w:t>
            </w:r>
            <w:r>
              <w:rPr>
                <w:rFonts w:hint="eastAsia" w:ascii="宋体" w:hAnsi="宋体" w:eastAsia="宋体" w:cs="宋体"/>
                <w:kern w:val="2"/>
                <w:sz w:val="24"/>
                <w:szCs w:val="24"/>
              </w:rPr>
              <w:t>面）</w:t>
            </w:r>
          </w:p>
        </w:tc>
      </w:tr>
    </w:tbl>
    <w:p w14:paraId="0177EAB4">
      <w:pPr>
        <w:spacing w:line="360" w:lineRule="auto"/>
        <w:ind w:firstLine="424" w:firstLineChars="176"/>
        <w:jc w:val="left"/>
        <w:outlineLvl w:val="9"/>
        <w:rPr>
          <w:rFonts w:hint="eastAsia" w:ascii="宋体" w:hAnsi="宋体" w:eastAsia="宋体" w:cs="宋体"/>
          <w:b/>
          <w:bCs/>
          <w:color w:val="FF0000"/>
          <w:sz w:val="24"/>
          <w:szCs w:val="24"/>
          <w:lang w:val="en-US" w:eastAsia="zh-CN"/>
        </w:rPr>
      </w:pPr>
    </w:p>
    <w:p w14:paraId="0AC2F6CC">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6C616901">
      <w:pPr>
        <w:widowControl/>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br w:type="page"/>
      </w:r>
    </w:p>
    <w:p w14:paraId="63E1CD51">
      <w:pPr>
        <w:pStyle w:val="4"/>
        <w:bidi w:val="0"/>
        <w:rPr>
          <w:rFonts w:hint="eastAsia" w:ascii="宋体" w:hAnsi="宋体" w:eastAsia="宋体" w:cs="宋体"/>
        </w:rPr>
      </w:pPr>
      <w:bookmarkStart w:id="65" w:name="_Toc15020"/>
      <w:r>
        <w:rPr>
          <w:rFonts w:hint="eastAsia" w:ascii="宋体" w:hAnsi="宋体" w:eastAsia="宋体" w:cs="宋体"/>
        </w:rPr>
        <w:t>（三）法人授权委托证明书</w:t>
      </w:r>
      <w:bookmarkEnd w:id="65"/>
    </w:p>
    <w:p w14:paraId="5405CD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（投标单位名称）的法定代表人</w:t>
      </w:r>
      <w:r>
        <w:rPr>
          <w:rFonts w:hint="eastAsia" w:ascii="宋体" w:hAnsi="宋体" w:eastAsia="宋体" w:cs="宋体"/>
          <w:b/>
          <w:sz w:val="24"/>
          <w:szCs w:val="24"/>
        </w:rPr>
        <w:t>（负责人）</w:t>
      </w:r>
      <w:r>
        <w:rPr>
          <w:rFonts w:hint="eastAsia" w:ascii="宋体" w:hAnsi="宋体" w:eastAsia="宋体" w:cs="宋体"/>
          <w:sz w:val="24"/>
          <w:szCs w:val="24"/>
        </w:rPr>
        <w:t>，现授权委托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（姓名）为我公司签署本项目已递交的投标文件的法定代表人</w:t>
      </w:r>
      <w:r>
        <w:rPr>
          <w:rFonts w:hint="eastAsia" w:ascii="宋体" w:hAnsi="宋体" w:eastAsia="宋体" w:cs="宋体"/>
          <w:b/>
          <w:sz w:val="24"/>
          <w:szCs w:val="24"/>
        </w:rPr>
        <w:t>（负责人）</w:t>
      </w:r>
      <w:r>
        <w:rPr>
          <w:rFonts w:hint="eastAsia" w:ascii="宋体" w:hAnsi="宋体" w:eastAsia="宋体" w:cs="宋体"/>
          <w:sz w:val="24"/>
          <w:szCs w:val="24"/>
        </w:rPr>
        <w:t>的授权委托代理人，代理人全权代表我所签署的本项目已递交的投标文件内容我均承认。</w:t>
      </w:r>
    </w:p>
    <w:p w14:paraId="78467940">
      <w:pPr>
        <w:pStyle w:val="8"/>
        <w:spacing w:line="360" w:lineRule="auto"/>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2C86F94C">
      <w:pPr>
        <w:pStyle w:val="8"/>
        <w:spacing w:line="360" w:lineRule="auto"/>
        <w:rPr>
          <w:rFonts w:hint="eastAsia" w:ascii="宋体" w:hAnsi="宋体" w:eastAsia="宋体" w:cs="宋体"/>
          <w:sz w:val="24"/>
          <w:szCs w:val="24"/>
        </w:rPr>
      </w:pPr>
    </w:p>
    <w:p w14:paraId="285190E3">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代理人：</w:t>
      </w:r>
      <w:r>
        <w:rPr>
          <w:rFonts w:hint="eastAsia" w:ascii="宋体" w:hAnsi="宋体" w:eastAsia="宋体" w:cs="宋体"/>
          <w:b w:val="0"/>
          <w:bCs/>
          <w:sz w:val="24"/>
          <w:szCs w:val="24"/>
          <w:u w:val="single"/>
          <w:lang w:val="en-US" w:eastAsia="zh-CN"/>
        </w:rPr>
        <w:t xml:space="preserve">        </w:t>
      </w:r>
    </w:p>
    <w:p w14:paraId="52D61D70">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身份证号码：</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职务：</w:t>
      </w:r>
      <w:r>
        <w:rPr>
          <w:rFonts w:hint="eastAsia" w:ascii="宋体" w:hAnsi="宋体" w:eastAsia="宋体" w:cs="宋体"/>
          <w:b w:val="0"/>
          <w:bCs/>
          <w:sz w:val="24"/>
          <w:szCs w:val="24"/>
          <w:u w:val="single"/>
          <w:lang w:val="en-US" w:eastAsia="zh-CN"/>
        </w:rPr>
        <w:t xml:space="preserve">        </w:t>
      </w:r>
    </w:p>
    <w:p w14:paraId="103A4803">
      <w:pPr>
        <w:spacing w:line="360" w:lineRule="auto"/>
        <w:ind w:left="540" w:leftChars="257"/>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联系电话：</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手机：</w:t>
      </w:r>
      <w:r>
        <w:rPr>
          <w:rFonts w:hint="eastAsia" w:ascii="宋体" w:hAnsi="宋体" w:eastAsia="宋体" w:cs="宋体"/>
          <w:b w:val="0"/>
          <w:bCs/>
          <w:sz w:val="24"/>
          <w:szCs w:val="24"/>
          <w:u w:val="single"/>
          <w:lang w:val="en-US" w:eastAsia="zh-CN"/>
        </w:rPr>
        <w:t xml:space="preserve">        </w:t>
      </w:r>
    </w:p>
    <w:p w14:paraId="5376C11C">
      <w:pPr>
        <w:spacing w:line="360" w:lineRule="auto"/>
        <w:ind w:left="540" w:leftChars="257"/>
        <w:rPr>
          <w:rFonts w:hint="eastAsia" w:ascii="宋体" w:hAnsi="宋体" w:eastAsia="宋体" w:cs="宋体"/>
          <w:b w:val="0"/>
          <w:bCs/>
          <w:sz w:val="24"/>
          <w:szCs w:val="24"/>
        </w:rPr>
      </w:pPr>
      <w:r>
        <w:rPr>
          <w:rFonts w:hint="eastAsia" w:ascii="宋体" w:hAnsi="宋体" w:eastAsia="宋体" w:cs="宋体"/>
          <w:b w:val="0"/>
          <w:bCs/>
          <w:sz w:val="24"/>
          <w:szCs w:val="24"/>
        </w:rPr>
        <w:t>授权委托日期：</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日</w:t>
      </w:r>
    </w:p>
    <w:p w14:paraId="26DC084C">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投标人</w:t>
      </w:r>
      <w:r>
        <w:rPr>
          <w:rFonts w:hint="eastAsia" w:ascii="宋体" w:hAnsi="宋体" w:eastAsia="宋体" w:cs="宋体"/>
          <w:bCs/>
          <w:sz w:val="24"/>
          <w:szCs w:val="24"/>
        </w:rPr>
        <w:t>（盖章）：</w:t>
      </w:r>
      <w:r>
        <w:rPr>
          <w:rFonts w:hint="eastAsia" w:ascii="宋体" w:hAnsi="宋体" w:eastAsia="宋体" w:cs="宋体"/>
          <w:bCs/>
          <w:sz w:val="24"/>
          <w:szCs w:val="24"/>
          <w:u w:val="none"/>
        </w:rPr>
        <w:t xml:space="preserve">                                        </w:t>
      </w:r>
    </w:p>
    <w:p w14:paraId="56F7AF49">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rPr>
        <w:t>法定代表人（</w:t>
      </w:r>
      <w:r>
        <w:rPr>
          <w:rFonts w:hint="eastAsia" w:ascii="宋体" w:hAnsi="宋体" w:eastAsia="宋体" w:cs="宋体"/>
          <w:kern w:val="0"/>
          <w:sz w:val="24"/>
          <w:szCs w:val="24"/>
          <w:lang w:bidi="ar"/>
        </w:rPr>
        <w:t>签字或盖私章</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14:paraId="068301F4">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代理人</w:t>
      </w:r>
      <w:r>
        <w:rPr>
          <w:rFonts w:hint="eastAsia" w:ascii="宋体" w:hAnsi="宋体" w:eastAsia="宋体" w:cs="宋体"/>
          <w:bCs/>
          <w:sz w:val="24"/>
          <w:szCs w:val="24"/>
        </w:rPr>
        <w:t>（签</w:t>
      </w:r>
      <w:r>
        <w:rPr>
          <w:rFonts w:hint="eastAsia" w:ascii="宋体" w:hAnsi="宋体" w:eastAsia="宋体" w:cs="宋体"/>
          <w:sz w:val="24"/>
          <w:szCs w:val="21"/>
          <w:lang w:val="en-US" w:eastAsia="zh-CN"/>
        </w:rPr>
        <w:t>字</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14:paraId="544A6F39">
      <w:pPr>
        <w:spacing w:line="360" w:lineRule="auto"/>
        <w:ind w:firstLine="723" w:firstLineChars="300"/>
        <w:rPr>
          <w:rFonts w:hint="eastAsia" w:ascii="宋体" w:hAnsi="宋体" w:eastAsia="宋体" w:cs="宋体"/>
          <w:bCs/>
          <w:color w:val="000000"/>
          <w:sz w:val="24"/>
          <w:lang w:eastAsia="zh-CN"/>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rFonts w:hint="eastAsia" w:ascii="宋体" w:hAnsi="宋体" w:eastAsia="宋体" w:cs="宋体"/>
          <w:b/>
          <w:bCs/>
          <w:sz w:val="22"/>
        </w:rPr>
        <w:t>代理人</w:t>
      </w:r>
      <w:r>
        <w:rPr>
          <w:rFonts w:hint="eastAsia" w:ascii="宋体" w:hAnsi="宋体" w:eastAsia="宋体" w:cs="宋体"/>
          <w:b/>
          <w:bCs/>
          <w:sz w:val="24"/>
          <w:szCs w:val="24"/>
          <w:highlight w:val="none"/>
          <w:u w:val="none"/>
        </w:rPr>
        <w:t>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14:paraId="41F09829">
      <w:pPr>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w:t>
      </w:r>
    </w:p>
    <w:p w14:paraId="575D561E">
      <w:pPr>
        <w:spacing w:line="50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请提供代理人身份证扫描件（正反两面）；</w:t>
      </w:r>
      <w:r>
        <w:rPr>
          <w:rFonts w:hint="eastAsia" w:ascii="宋体" w:hAnsi="宋体" w:eastAsia="宋体" w:cs="宋体"/>
          <w:b/>
          <w:color w:val="auto"/>
          <w:sz w:val="24"/>
          <w:szCs w:val="24"/>
        </w:rPr>
        <w:t>港澳台居民可提供来往通行证扫描件；</w:t>
      </w:r>
      <w:r>
        <w:rPr>
          <w:rFonts w:hint="eastAsia" w:ascii="宋体" w:hAnsi="宋体" w:eastAsia="宋体" w:cs="宋体"/>
          <w:b/>
          <w:color w:val="000000"/>
          <w:sz w:val="24"/>
          <w:szCs w:val="24"/>
          <w:highlight w:val="none"/>
        </w:rPr>
        <w:t>非中国国籍管辖范围人员，可提供公安部门认可的身份证明材料扫描件。</w:t>
      </w:r>
    </w:p>
    <w:p w14:paraId="568E49DD">
      <w:pPr>
        <w:rPr>
          <w:rFonts w:hint="eastAsia" w:ascii="宋体" w:hAnsi="宋体" w:eastAsia="宋体" w:cs="宋体"/>
          <w:sz w:val="24"/>
          <w:szCs w:val="24"/>
          <w:highlight w:val="none"/>
        </w:rPr>
      </w:pPr>
    </w:p>
    <w:tbl>
      <w:tblPr>
        <w:tblStyle w:val="27"/>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7"/>
        <w:gridCol w:w="4160"/>
      </w:tblGrid>
      <w:tr w14:paraId="77A4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127" w:type="dxa"/>
            <w:tcBorders>
              <w:right w:val="single" w:color="auto" w:sz="18" w:space="0"/>
            </w:tcBorders>
            <w:noWrap w:val="0"/>
            <w:vAlign w:val="top"/>
          </w:tcPr>
          <w:p w14:paraId="714F8F63">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753D205C">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正</w:t>
            </w:r>
            <w:r>
              <w:rPr>
                <w:rFonts w:hint="eastAsia" w:ascii="宋体" w:hAnsi="宋体" w:eastAsia="宋体" w:cs="宋体"/>
                <w:kern w:val="2"/>
                <w:sz w:val="24"/>
                <w:szCs w:val="24"/>
                <w:highlight w:val="none"/>
              </w:rPr>
              <w:t>面）</w:t>
            </w:r>
          </w:p>
        </w:tc>
        <w:tc>
          <w:tcPr>
            <w:tcW w:w="4160" w:type="dxa"/>
            <w:tcBorders>
              <w:right w:val="single" w:color="auto" w:sz="18" w:space="0"/>
            </w:tcBorders>
            <w:noWrap w:val="0"/>
            <w:vAlign w:val="top"/>
          </w:tcPr>
          <w:p w14:paraId="005E16E3">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450CFABD">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反</w:t>
            </w:r>
            <w:r>
              <w:rPr>
                <w:rFonts w:hint="eastAsia" w:ascii="宋体" w:hAnsi="宋体" w:eastAsia="宋体" w:cs="宋体"/>
                <w:kern w:val="2"/>
                <w:sz w:val="24"/>
                <w:szCs w:val="24"/>
                <w:highlight w:val="none"/>
              </w:rPr>
              <w:t>面）</w:t>
            </w:r>
          </w:p>
        </w:tc>
      </w:tr>
    </w:tbl>
    <w:p w14:paraId="564D6383">
      <w:pPr>
        <w:spacing w:line="360" w:lineRule="auto"/>
        <w:ind w:firstLine="424" w:firstLineChars="176"/>
        <w:jc w:val="left"/>
        <w:outlineLvl w:val="9"/>
        <w:rPr>
          <w:rFonts w:hint="eastAsia" w:ascii="宋体" w:hAnsi="宋体" w:eastAsia="宋体" w:cs="宋体"/>
          <w:b/>
          <w:bCs/>
          <w:color w:val="FF0000"/>
          <w:sz w:val="24"/>
          <w:szCs w:val="24"/>
          <w:lang w:val="en-US" w:eastAsia="zh-CN"/>
        </w:rPr>
      </w:pPr>
      <w:r>
        <w:rPr>
          <w:rFonts w:hint="eastAsia"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479513C">
      <w:pPr>
        <w:rPr>
          <w:rStyle w:val="42"/>
          <w:rFonts w:hint="eastAsia" w:ascii="宋体" w:hAnsi="宋体" w:eastAsia="宋体" w:cs="宋体"/>
          <w:b/>
          <w:bCs/>
        </w:rPr>
      </w:pPr>
      <w:r>
        <w:rPr>
          <w:rStyle w:val="42"/>
          <w:rFonts w:hint="eastAsia" w:ascii="宋体" w:hAnsi="宋体" w:eastAsia="宋体" w:cs="宋体"/>
          <w:b/>
          <w:bCs/>
        </w:rPr>
        <w:br w:type="page"/>
      </w:r>
    </w:p>
    <w:p w14:paraId="53F79474">
      <w:pPr>
        <w:pStyle w:val="4"/>
        <w:rPr>
          <w:rFonts w:hint="eastAsia" w:ascii="宋体" w:hAnsi="宋体" w:eastAsia="宋体" w:cs="宋体"/>
          <w:sz w:val="24"/>
        </w:rPr>
      </w:pPr>
      <w:bookmarkStart w:id="66" w:name="_Toc26818"/>
      <w:r>
        <w:rPr>
          <w:rStyle w:val="42"/>
          <w:rFonts w:hint="eastAsia" w:ascii="宋体" w:hAnsi="宋体" w:eastAsia="宋体" w:cs="宋体"/>
          <w:b/>
          <w:bCs/>
          <w:lang w:val="en-US" w:eastAsia="zh-CN"/>
        </w:rPr>
        <w:t>四</w:t>
      </w:r>
      <w:r>
        <w:rPr>
          <w:rStyle w:val="42"/>
          <w:rFonts w:hint="eastAsia" w:ascii="宋体" w:hAnsi="宋体" w:eastAsia="宋体" w:cs="宋体"/>
          <w:b/>
          <w:bCs/>
        </w:rPr>
        <w:t>、商务条款偏离表</w:t>
      </w:r>
      <w:bookmarkEnd w:id="66"/>
    </w:p>
    <w:p w14:paraId="0B27C50A">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请对照采购需求明细填写所投产品的商务条款响应情况，保证商务条款实质性响应竞价要求。“偏离情况”栏中应填写“正偏离”或“无偏离”，不接受“负偏离”。</w:t>
      </w:r>
    </w:p>
    <w:tbl>
      <w:tblPr>
        <w:tblStyle w:val="27"/>
        <w:tblW w:w="4900" w:type="pct"/>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00"/>
        <w:gridCol w:w="4104"/>
        <w:gridCol w:w="2036"/>
        <w:gridCol w:w="1082"/>
        <w:gridCol w:w="689"/>
      </w:tblGrid>
      <w:tr w14:paraId="7603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7" w:type="dxa"/>
            <w:noWrap w:val="0"/>
            <w:vAlign w:val="center"/>
          </w:tcPr>
          <w:p w14:paraId="698A7B76">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序号</w:t>
            </w:r>
          </w:p>
        </w:tc>
        <w:tc>
          <w:tcPr>
            <w:tcW w:w="1500" w:type="dxa"/>
            <w:noWrap w:val="0"/>
            <w:vAlign w:val="center"/>
          </w:tcPr>
          <w:p w14:paraId="37F213A8">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商务需求项</w:t>
            </w:r>
          </w:p>
        </w:tc>
        <w:tc>
          <w:tcPr>
            <w:tcW w:w="4104" w:type="dxa"/>
            <w:noWrap w:val="0"/>
            <w:vAlign w:val="center"/>
          </w:tcPr>
          <w:p w14:paraId="315E63F1">
            <w:pPr>
              <w:jc w:val="center"/>
              <w:rPr>
                <w:rFonts w:hint="eastAsia" w:ascii="宋体" w:hAnsi="宋体" w:eastAsia="宋体" w:cs="宋体"/>
                <w:b/>
                <w:sz w:val="24"/>
                <w:szCs w:val="24"/>
                <w:highlight w:val="none"/>
              </w:rPr>
            </w:pPr>
            <w:r>
              <w:rPr>
                <w:rFonts w:hint="eastAsia" w:ascii="宋体" w:hAnsi="宋体" w:eastAsia="宋体" w:cs="宋体"/>
                <w:b/>
                <w:bCs w:val="0"/>
                <w:sz w:val="24"/>
                <w:szCs w:val="24"/>
                <w:highlight w:val="none"/>
              </w:rPr>
              <w:t>竞价文件商务要求</w:t>
            </w:r>
            <w:r>
              <w:rPr>
                <w:rFonts w:hint="eastAsia" w:ascii="宋体" w:hAnsi="宋体" w:eastAsia="宋体" w:cs="宋体"/>
                <w:b/>
                <w:bCs w:val="0"/>
                <w:sz w:val="24"/>
                <w:szCs w:val="24"/>
                <w:highlight w:val="none"/>
                <w:lang w:val="en-US" w:eastAsia="zh-CN"/>
              </w:rPr>
              <w:t>条款</w:t>
            </w:r>
          </w:p>
        </w:tc>
        <w:tc>
          <w:tcPr>
            <w:tcW w:w="2036" w:type="dxa"/>
            <w:noWrap w:val="0"/>
            <w:vAlign w:val="center"/>
          </w:tcPr>
          <w:p w14:paraId="4A3ED467">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应答文件商务要求响应条款</w:t>
            </w:r>
          </w:p>
        </w:tc>
        <w:tc>
          <w:tcPr>
            <w:tcW w:w="1082" w:type="dxa"/>
            <w:noWrap w:val="0"/>
            <w:vAlign w:val="center"/>
          </w:tcPr>
          <w:p w14:paraId="04E90D8F">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偏离情况</w:t>
            </w:r>
          </w:p>
        </w:tc>
        <w:tc>
          <w:tcPr>
            <w:tcW w:w="689" w:type="dxa"/>
            <w:noWrap w:val="0"/>
            <w:vAlign w:val="center"/>
          </w:tcPr>
          <w:p w14:paraId="4AA732D7">
            <w:pPr>
              <w:spacing w:line="276" w:lineRule="auto"/>
              <w:jc w:val="center"/>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备注</w:t>
            </w:r>
          </w:p>
        </w:tc>
      </w:tr>
      <w:tr w14:paraId="4297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68" w:type="dxa"/>
            <w:gridSpan w:val="6"/>
            <w:noWrap w:val="0"/>
            <w:vAlign w:val="top"/>
          </w:tcPr>
          <w:p w14:paraId="3E2B43A6">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（一）免费保修期内售后服务要求</w:t>
            </w:r>
          </w:p>
        </w:tc>
      </w:tr>
      <w:tr w14:paraId="7195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7DA979C2">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1</w:t>
            </w:r>
          </w:p>
        </w:tc>
        <w:tc>
          <w:tcPr>
            <w:tcW w:w="1500" w:type="dxa"/>
            <w:shd w:val="clear" w:color="auto" w:fill="auto"/>
            <w:noWrap w:val="0"/>
            <w:vAlign w:val="center"/>
          </w:tcPr>
          <w:p w14:paraId="16B933C4">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维修响应及故障解决时间</w:t>
            </w:r>
          </w:p>
        </w:tc>
        <w:tc>
          <w:tcPr>
            <w:tcW w:w="4104" w:type="dxa"/>
            <w:shd w:val="clear" w:color="auto" w:fill="auto"/>
            <w:noWrap w:val="0"/>
            <w:vAlign w:val="top"/>
          </w:tcPr>
          <w:p w14:paraId="54F59547">
            <w:pPr>
              <w:rPr>
                <w:rFonts w:hint="eastAsia" w:ascii="宋体" w:hAnsi="宋体" w:eastAsia="宋体" w:cs="宋体"/>
                <w:b/>
                <w:kern w:val="2"/>
                <w:sz w:val="24"/>
                <w:szCs w:val="24"/>
                <w:highlight w:val="none"/>
                <w:lang w:val="en-US" w:eastAsia="zh-CN" w:bidi="ar-SA"/>
              </w:rPr>
            </w:pPr>
            <w:r>
              <w:rPr>
                <w:rFonts w:hint="eastAsia" w:ascii="宋体" w:hAnsi="宋体" w:eastAsia="宋体" w:cs="宋体"/>
                <w:bCs/>
                <w:sz w:val="24"/>
                <w:szCs w:val="24"/>
                <w:highlight w:val="none"/>
              </w:rPr>
              <w:t>在保修期内，一旦发生质量问题，投标人保证在接到通知24小时内赶到现场进行修理或更换。</w:t>
            </w:r>
          </w:p>
        </w:tc>
        <w:tc>
          <w:tcPr>
            <w:tcW w:w="2036" w:type="dxa"/>
            <w:noWrap w:val="0"/>
            <w:vAlign w:val="top"/>
          </w:tcPr>
          <w:p w14:paraId="42C8C5C7">
            <w:pPr>
              <w:rPr>
                <w:rFonts w:hint="eastAsia" w:ascii="宋体" w:hAnsi="宋体" w:eastAsia="宋体" w:cs="宋体"/>
                <w:bCs/>
                <w:sz w:val="24"/>
                <w:szCs w:val="24"/>
                <w:highlight w:val="none"/>
              </w:rPr>
            </w:pPr>
          </w:p>
        </w:tc>
        <w:tc>
          <w:tcPr>
            <w:tcW w:w="1082" w:type="dxa"/>
            <w:noWrap w:val="0"/>
            <w:vAlign w:val="top"/>
          </w:tcPr>
          <w:p w14:paraId="11258979">
            <w:pPr>
              <w:rPr>
                <w:rFonts w:hint="eastAsia" w:ascii="宋体" w:hAnsi="宋体" w:eastAsia="宋体" w:cs="宋体"/>
                <w:bCs/>
                <w:sz w:val="24"/>
                <w:szCs w:val="24"/>
                <w:highlight w:val="none"/>
              </w:rPr>
            </w:pPr>
          </w:p>
        </w:tc>
        <w:tc>
          <w:tcPr>
            <w:tcW w:w="689" w:type="dxa"/>
            <w:noWrap w:val="0"/>
            <w:vAlign w:val="top"/>
          </w:tcPr>
          <w:p w14:paraId="07691353">
            <w:pPr>
              <w:rPr>
                <w:rFonts w:hint="eastAsia" w:ascii="宋体" w:hAnsi="宋体" w:eastAsia="宋体" w:cs="宋体"/>
                <w:bCs/>
                <w:sz w:val="24"/>
                <w:szCs w:val="24"/>
                <w:highlight w:val="none"/>
              </w:rPr>
            </w:pPr>
          </w:p>
        </w:tc>
      </w:tr>
      <w:tr w14:paraId="2F0D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4EB8FB2C">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2</w:t>
            </w:r>
          </w:p>
        </w:tc>
        <w:tc>
          <w:tcPr>
            <w:tcW w:w="1500" w:type="dxa"/>
            <w:shd w:val="clear" w:color="auto" w:fill="auto"/>
            <w:noWrap w:val="0"/>
            <w:vAlign w:val="center"/>
          </w:tcPr>
          <w:p w14:paraId="16E7A5C1">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关于免费保修期</w:t>
            </w:r>
          </w:p>
        </w:tc>
        <w:tc>
          <w:tcPr>
            <w:tcW w:w="4104" w:type="dxa"/>
            <w:shd w:val="clear" w:color="auto" w:fill="auto"/>
            <w:noWrap w:val="0"/>
            <w:vAlign w:val="top"/>
          </w:tcPr>
          <w:p w14:paraId="288F6A89">
            <w:pPr>
              <w:rPr>
                <w:rFonts w:hint="eastAsia" w:ascii="宋体" w:hAnsi="宋体" w:eastAsia="宋体" w:cs="宋体"/>
                <w:sz w:val="24"/>
                <w:szCs w:val="24"/>
                <w:highlight w:val="none"/>
              </w:rPr>
            </w:pPr>
            <w:r>
              <w:rPr>
                <w:rFonts w:hint="eastAsia" w:ascii="宋体" w:hAnsi="宋体" w:eastAsia="宋体" w:cs="宋体"/>
                <w:sz w:val="24"/>
                <w:szCs w:val="24"/>
                <w:lang w:val="en-US" w:eastAsia="zh-CN"/>
              </w:rPr>
              <w:t>1.</w:t>
            </w:r>
            <w:r>
              <w:rPr>
                <w:rFonts w:hint="eastAsia" w:ascii="宋体" w:hAnsi="宋体" w:eastAsia="宋体" w:cs="宋体"/>
                <w:sz w:val="24"/>
                <w:szCs w:val="24"/>
                <w:highlight w:val="none"/>
              </w:rPr>
              <w:t>货物免费保修期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年，时间自最终验收合格并交付使用之日起计算。免费保修期内，所有服务及配件全部免费。</w:t>
            </w:r>
          </w:p>
          <w:p w14:paraId="664A2B92">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2.货物（</w:t>
            </w:r>
            <w:r>
              <w:rPr>
                <w:rFonts w:hint="eastAsia" w:ascii="宋体" w:hAnsi="宋体" w:eastAsia="宋体" w:cs="宋体"/>
                <w:bCs/>
                <w:sz w:val="24"/>
                <w:szCs w:val="24"/>
                <w:highlight w:val="none"/>
              </w:rPr>
              <w:t>定音鼓</w:t>
            </w:r>
            <w:r>
              <w:rPr>
                <w:rFonts w:hint="eastAsia" w:ascii="宋体" w:hAnsi="宋体" w:eastAsia="宋体" w:cs="宋体"/>
                <w:bCs/>
                <w:sz w:val="24"/>
                <w:szCs w:val="24"/>
                <w:highlight w:val="none"/>
                <w:lang w:eastAsia="zh-CN"/>
              </w:rPr>
              <w:t>、</w:t>
            </w:r>
            <w:r>
              <w:rPr>
                <w:rFonts w:hint="eastAsia" w:ascii="宋体" w:hAnsi="宋体" w:eastAsia="宋体" w:cs="宋体"/>
                <w:color w:val="000000"/>
                <w:kern w:val="0"/>
                <w:sz w:val="24"/>
                <w:szCs w:val="24"/>
                <w:lang w:bidi="ar"/>
              </w:rPr>
              <w:t>马林巴</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大军鼓</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钢片琴</w:t>
            </w:r>
            <w:r>
              <w:rPr>
                <w:rFonts w:hint="eastAsia" w:ascii="宋体" w:hAnsi="宋体" w:eastAsia="宋体" w:cs="宋体"/>
                <w:color w:val="000000"/>
                <w:kern w:val="0"/>
                <w:sz w:val="24"/>
                <w:szCs w:val="24"/>
                <w:lang w:eastAsia="zh-CN" w:bidi="ar"/>
              </w:rPr>
              <w:t>）</w:t>
            </w:r>
            <w:r>
              <w:rPr>
                <w:rFonts w:hint="eastAsia" w:ascii="宋体" w:hAnsi="宋体" w:eastAsia="宋体" w:cs="宋体"/>
                <w:sz w:val="24"/>
                <w:szCs w:val="24"/>
                <w:lang w:val="en-US" w:eastAsia="zh-CN"/>
              </w:rPr>
              <w:t>合同质保期内由原厂授权的工作人员进行保养，</w:t>
            </w:r>
            <w:r>
              <w:rPr>
                <w:rFonts w:hint="eastAsia" w:ascii="宋体" w:hAnsi="宋体" w:eastAsia="宋体" w:cs="宋体"/>
                <w:sz w:val="24"/>
                <w:szCs w:val="24"/>
              </w:rPr>
              <w:t>按生产厂家标准执行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每年2次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需进行检测并出具维保记录，确保使用达到演奏级效果。</w:t>
            </w:r>
          </w:p>
          <w:p w14:paraId="2428988C">
            <w:pPr>
              <w:rPr>
                <w:rFonts w:hint="eastAsia" w:ascii="宋体" w:hAnsi="宋体" w:eastAsia="宋体" w:cs="宋体"/>
                <w:sz w:val="24"/>
                <w:szCs w:val="24"/>
              </w:rPr>
            </w:pPr>
            <w:r>
              <w:rPr>
                <w:rFonts w:hint="eastAsia" w:ascii="宋体" w:hAnsi="宋体" w:eastAsia="宋体" w:cs="宋体"/>
                <w:sz w:val="24"/>
                <w:szCs w:val="24"/>
                <w:lang w:val="en-US" w:eastAsia="zh-CN"/>
              </w:rPr>
              <w:t>3.合同质保期内由原厂授权的工作人员进行维修。供应商</w:t>
            </w:r>
            <w:r>
              <w:rPr>
                <w:rFonts w:hint="eastAsia" w:ascii="宋体" w:hAnsi="宋体" w:eastAsia="宋体" w:cs="宋体"/>
                <w:sz w:val="24"/>
                <w:szCs w:val="24"/>
              </w:rPr>
              <w:t>自收到</w:t>
            </w:r>
            <w:r>
              <w:rPr>
                <w:rFonts w:hint="eastAsia" w:ascii="宋体" w:hAnsi="宋体" w:eastAsia="宋体" w:cs="宋体"/>
                <w:sz w:val="24"/>
                <w:szCs w:val="24"/>
                <w:lang w:val="en-US" w:eastAsia="zh-CN"/>
              </w:rPr>
              <w:t>采购人</w:t>
            </w:r>
            <w:r>
              <w:rPr>
                <w:rFonts w:hint="eastAsia" w:ascii="宋体" w:hAnsi="宋体" w:eastAsia="宋体" w:cs="宋体"/>
                <w:sz w:val="24"/>
                <w:szCs w:val="24"/>
              </w:rPr>
              <w:t>维修通知后一天内给予响应，并在一周内到达现场服务，一个月内完成对乐器的维修与配件的更换，并恢复乐器正常功能的使用</w:t>
            </w:r>
            <w:r>
              <w:rPr>
                <w:rFonts w:hint="eastAsia" w:ascii="宋体" w:hAnsi="宋体" w:eastAsia="宋体" w:cs="宋体"/>
                <w:sz w:val="24"/>
                <w:szCs w:val="24"/>
                <w:lang w:val="en-US" w:eastAsia="zh-CN"/>
              </w:rPr>
              <w:t>，确保使用达到演奏级效果</w:t>
            </w:r>
            <w:r>
              <w:rPr>
                <w:rFonts w:hint="eastAsia" w:ascii="宋体" w:hAnsi="宋体" w:eastAsia="宋体" w:cs="宋体"/>
                <w:sz w:val="24"/>
                <w:szCs w:val="24"/>
              </w:rPr>
              <w:t>。</w:t>
            </w:r>
          </w:p>
          <w:p w14:paraId="6AB2857A">
            <w:pPr>
              <w:pStyle w:val="2"/>
              <w:rPr>
                <w:rFonts w:hint="eastAsia" w:eastAsia="宋体" w:asciiTheme="minorHAnsi" w:hAnsiTheme="minorHAnsi" w:cstheme="minorBidi"/>
                <w:kern w:val="2"/>
                <w:sz w:val="18"/>
                <w:szCs w:val="18"/>
                <w:lang w:val="en-US" w:eastAsia="zh-CN" w:bidi="ar-SA"/>
              </w:rPr>
            </w:pPr>
            <w:r>
              <w:rPr>
                <w:rFonts w:hint="eastAsia" w:ascii="宋体" w:hAnsi="宋体" w:eastAsia="宋体" w:cs="宋体"/>
                <w:sz w:val="24"/>
                <w:szCs w:val="24"/>
                <w:lang w:val="en-US" w:eastAsia="zh-CN"/>
              </w:rPr>
              <w:t>4.其余货物按厂家的维保政策执行，</w:t>
            </w:r>
            <w:r>
              <w:rPr>
                <w:rFonts w:hint="eastAsia" w:ascii="宋体" w:hAnsi="宋体" w:eastAsia="宋体" w:cs="宋体"/>
                <w:bCs/>
                <w:sz w:val="24"/>
                <w:szCs w:val="24"/>
                <w:highlight w:val="none"/>
              </w:rPr>
              <w:t>投标人</w:t>
            </w:r>
            <w:r>
              <w:rPr>
                <w:rFonts w:hint="eastAsia" w:ascii="宋体" w:hAnsi="宋体" w:eastAsia="宋体" w:cs="宋体"/>
                <w:sz w:val="24"/>
                <w:szCs w:val="24"/>
                <w:lang w:val="en-US" w:eastAsia="zh-CN"/>
              </w:rPr>
              <w:t>提供5年维保和维修服务。</w:t>
            </w:r>
          </w:p>
        </w:tc>
        <w:tc>
          <w:tcPr>
            <w:tcW w:w="2036" w:type="dxa"/>
            <w:noWrap w:val="0"/>
            <w:vAlign w:val="top"/>
          </w:tcPr>
          <w:p w14:paraId="294FE701">
            <w:pPr>
              <w:rPr>
                <w:rFonts w:hint="eastAsia" w:ascii="宋体" w:hAnsi="宋体" w:eastAsia="宋体" w:cs="宋体"/>
                <w:sz w:val="24"/>
                <w:szCs w:val="24"/>
                <w:highlight w:val="none"/>
              </w:rPr>
            </w:pPr>
          </w:p>
        </w:tc>
        <w:tc>
          <w:tcPr>
            <w:tcW w:w="1082" w:type="dxa"/>
            <w:noWrap w:val="0"/>
            <w:vAlign w:val="top"/>
          </w:tcPr>
          <w:p w14:paraId="484DE9E0">
            <w:pPr>
              <w:rPr>
                <w:rFonts w:hint="eastAsia" w:ascii="宋体" w:hAnsi="宋体" w:eastAsia="宋体" w:cs="宋体"/>
                <w:sz w:val="24"/>
                <w:szCs w:val="24"/>
                <w:highlight w:val="none"/>
              </w:rPr>
            </w:pPr>
          </w:p>
        </w:tc>
        <w:tc>
          <w:tcPr>
            <w:tcW w:w="689" w:type="dxa"/>
            <w:noWrap w:val="0"/>
            <w:vAlign w:val="top"/>
          </w:tcPr>
          <w:p w14:paraId="5883B0C8">
            <w:pPr>
              <w:rPr>
                <w:rFonts w:hint="eastAsia" w:ascii="宋体" w:hAnsi="宋体" w:eastAsia="宋体" w:cs="宋体"/>
                <w:sz w:val="24"/>
                <w:szCs w:val="24"/>
                <w:highlight w:val="none"/>
              </w:rPr>
            </w:pPr>
          </w:p>
        </w:tc>
      </w:tr>
      <w:tr w14:paraId="7AB7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57" w:type="dxa"/>
            <w:shd w:val="clear" w:color="auto" w:fill="auto"/>
            <w:noWrap w:val="0"/>
            <w:vAlign w:val="center"/>
          </w:tcPr>
          <w:p w14:paraId="1F8DEA2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w:t>
            </w:r>
          </w:p>
        </w:tc>
        <w:tc>
          <w:tcPr>
            <w:tcW w:w="1500" w:type="dxa"/>
            <w:shd w:val="clear" w:color="auto" w:fill="auto"/>
            <w:noWrap w:val="0"/>
            <w:vAlign w:val="center"/>
          </w:tcPr>
          <w:p w14:paraId="4DB52C10">
            <w:pPr>
              <w:spacing w:line="24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技术文件</w:t>
            </w:r>
          </w:p>
        </w:tc>
        <w:tc>
          <w:tcPr>
            <w:tcW w:w="4104" w:type="dxa"/>
            <w:shd w:val="clear" w:color="auto" w:fill="auto"/>
            <w:noWrap w:val="0"/>
            <w:vAlign w:val="center"/>
          </w:tcPr>
          <w:p w14:paraId="55ECBB40">
            <w:pPr>
              <w:spacing w:line="240" w:lineRule="auto"/>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投标人应提供全套、完整的书面技术资料，包括</w:t>
            </w:r>
            <w:r>
              <w:rPr>
                <w:rFonts w:hint="eastAsia" w:ascii="宋体" w:hAnsi="宋体" w:eastAsia="宋体" w:cs="宋体"/>
                <w:bCs/>
                <w:sz w:val="24"/>
                <w:szCs w:val="24"/>
                <w:highlight w:val="none"/>
                <w:lang w:val="en-US" w:eastAsia="zh-CN"/>
              </w:rPr>
              <w:t>产品</w:t>
            </w:r>
            <w:r>
              <w:rPr>
                <w:rFonts w:hint="eastAsia" w:ascii="宋体" w:hAnsi="宋体" w:eastAsia="宋体" w:cs="宋体"/>
                <w:bCs/>
                <w:sz w:val="24"/>
                <w:szCs w:val="24"/>
                <w:highlight w:val="none"/>
              </w:rPr>
              <w:t>说明书、操作手册、简单维修说明、图纸等。</w:t>
            </w:r>
          </w:p>
        </w:tc>
        <w:tc>
          <w:tcPr>
            <w:tcW w:w="2036" w:type="dxa"/>
            <w:noWrap w:val="0"/>
            <w:vAlign w:val="center"/>
          </w:tcPr>
          <w:p w14:paraId="0000E9A9">
            <w:pPr>
              <w:spacing w:line="360" w:lineRule="exact"/>
              <w:rPr>
                <w:rFonts w:hint="eastAsia" w:ascii="宋体" w:hAnsi="宋体" w:eastAsia="宋体" w:cs="宋体"/>
                <w:bCs/>
                <w:sz w:val="24"/>
                <w:szCs w:val="24"/>
                <w:highlight w:val="none"/>
              </w:rPr>
            </w:pPr>
          </w:p>
        </w:tc>
        <w:tc>
          <w:tcPr>
            <w:tcW w:w="1082" w:type="dxa"/>
            <w:noWrap w:val="0"/>
            <w:vAlign w:val="center"/>
          </w:tcPr>
          <w:p w14:paraId="2953F629">
            <w:pPr>
              <w:spacing w:line="360" w:lineRule="exact"/>
              <w:rPr>
                <w:rFonts w:hint="eastAsia" w:ascii="宋体" w:hAnsi="宋体" w:eastAsia="宋体" w:cs="宋体"/>
                <w:bCs/>
                <w:sz w:val="24"/>
                <w:szCs w:val="24"/>
                <w:highlight w:val="none"/>
              </w:rPr>
            </w:pPr>
          </w:p>
        </w:tc>
        <w:tc>
          <w:tcPr>
            <w:tcW w:w="689" w:type="dxa"/>
            <w:noWrap w:val="0"/>
            <w:vAlign w:val="center"/>
          </w:tcPr>
          <w:p w14:paraId="4118FF93">
            <w:pPr>
              <w:spacing w:line="360" w:lineRule="exact"/>
              <w:rPr>
                <w:rFonts w:hint="eastAsia" w:ascii="宋体" w:hAnsi="宋体" w:eastAsia="宋体" w:cs="宋体"/>
                <w:bCs/>
                <w:sz w:val="24"/>
                <w:szCs w:val="24"/>
                <w:highlight w:val="none"/>
              </w:rPr>
            </w:pPr>
          </w:p>
        </w:tc>
      </w:tr>
      <w:tr w14:paraId="00AD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57" w:type="dxa"/>
            <w:shd w:val="clear" w:color="auto" w:fill="auto"/>
            <w:noWrap w:val="0"/>
            <w:vAlign w:val="center"/>
          </w:tcPr>
          <w:p w14:paraId="16E366C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4</w:t>
            </w:r>
          </w:p>
        </w:tc>
        <w:tc>
          <w:tcPr>
            <w:tcW w:w="1500" w:type="dxa"/>
            <w:shd w:val="clear" w:color="auto" w:fill="auto"/>
            <w:noWrap w:val="0"/>
            <w:vAlign w:val="center"/>
          </w:tcPr>
          <w:p w14:paraId="534DACF1">
            <w:pPr>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sz w:val="24"/>
                <w:szCs w:val="24"/>
                <w:highlight w:val="none"/>
              </w:rPr>
              <w:t>其他</w:t>
            </w:r>
          </w:p>
        </w:tc>
        <w:tc>
          <w:tcPr>
            <w:tcW w:w="4104" w:type="dxa"/>
            <w:shd w:val="clear" w:color="auto" w:fill="auto"/>
            <w:noWrap w:val="0"/>
            <w:vAlign w:val="center"/>
          </w:tcPr>
          <w:p w14:paraId="03AC731E">
            <w:pPr>
              <w:rPr>
                <w:rFonts w:hint="eastAsia" w:ascii="宋体" w:hAnsi="宋体" w:eastAsia="宋体" w:cs="宋体"/>
                <w:b/>
                <w:kern w:val="2"/>
                <w:sz w:val="24"/>
                <w:szCs w:val="24"/>
                <w:highlight w:val="none"/>
                <w:lang w:val="en-US" w:eastAsia="zh-CN" w:bidi="ar-SA"/>
              </w:rPr>
            </w:pPr>
            <w:r>
              <w:rPr>
                <w:rFonts w:hint="eastAsia" w:ascii="宋体" w:hAnsi="宋体" w:eastAsia="宋体" w:cs="宋体"/>
                <w:bCs/>
                <w:sz w:val="24"/>
                <w:szCs w:val="24"/>
                <w:highlight w:val="none"/>
              </w:rPr>
              <w:t>投标人应按其投标文件中的承诺，进行其他售后服务工作。</w:t>
            </w:r>
          </w:p>
        </w:tc>
        <w:tc>
          <w:tcPr>
            <w:tcW w:w="2036" w:type="dxa"/>
            <w:noWrap w:val="0"/>
            <w:vAlign w:val="center"/>
          </w:tcPr>
          <w:p w14:paraId="1A659245">
            <w:pPr>
              <w:rPr>
                <w:rFonts w:hint="eastAsia" w:ascii="宋体" w:hAnsi="宋体" w:eastAsia="宋体" w:cs="宋体"/>
                <w:bCs/>
                <w:sz w:val="24"/>
                <w:szCs w:val="24"/>
                <w:highlight w:val="none"/>
              </w:rPr>
            </w:pPr>
          </w:p>
        </w:tc>
        <w:tc>
          <w:tcPr>
            <w:tcW w:w="1082" w:type="dxa"/>
            <w:noWrap w:val="0"/>
            <w:vAlign w:val="center"/>
          </w:tcPr>
          <w:p w14:paraId="19A818EE">
            <w:pPr>
              <w:rPr>
                <w:rFonts w:hint="eastAsia" w:ascii="宋体" w:hAnsi="宋体" w:eastAsia="宋体" w:cs="宋体"/>
                <w:bCs/>
                <w:sz w:val="24"/>
                <w:szCs w:val="24"/>
                <w:highlight w:val="none"/>
              </w:rPr>
            </w:pPr>
          </w:p>
        </w:tc>
        <w:tc>
          <w:tcPr>
            <w:tcW w:w="689" w:type="dxa"/>
            <w:noWrap w:val="0"/>
            <w:vAlign w:val="center"/>
          </w:tcPr>
          <w:p w14:paraId="611D8111">
            <w:pPr>
              <w:rPr>
                <w:rFonts w:hint="eastAsia" w:ascii="宋体" w:hAnsi="宋体" w:eastAsia="宋体" w:cs="宋体"/>
                <w:bCs/>
                <w:sz w:val="24"/>
                <w:szCs w:val="24"/>
                <w:highlight w:val="none"/>
              </w:rPr>
            </w:pPr>
          </w:p>
        </w:tc>
      </w:tr>
      <w:tr w14:paraId="0111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68" w:type="dxa"/>
            <w:gridSpan w:val="6"/>
            <w:noWrap w:val="0"/>
            <w:vAlign w:val="top"/>
          </w:tcPr>
          <w:p w14:paraId="0C70ED10">
            <w:pPr>
              <w:rPr>
                <w:rFonts w:hint="eastAsia" w:ascii="宋体" w:hAnsi="宋体" w:eastAsia="宋体" w:cs="宋体"/>
                <w:b/>
                <w:sz w:val="24"/>
                <w:szCs w:val="24"/>
                <w:highlight w:val="none"/>
              </w:rPr>
            </w:pPr>
            <w:r>
              <w:rPr>
                <w:rFonts w:hint="eastAsia" w:ascii="宋体" w:hAnsi="宋体" w:eastAsia="宋体" w:cs="宋体"/>
                <w:b/>
                <w:sz w:val="24"/>
                <w:szCs w:val="24"/>
                <w:highlight w:val="none"/>
              </w:rPr>
              <w:t>（二）免费保修期外售后服务要求</w:t>
            </w:r>
          </w:p>
        </w:tc>
      </w:tr>
      <w:tr w14:paraId="62A7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noWrap w:val="0"/>
            <w:vAlign w:val="center"/>
          </w:tcPr>
          <w:p w14:paraId="58B383DD">
            <w:pPr>
              <w:jc w:val="center"/>
              <w:rPr>
                <w:rFonts w:hint="eastAsia" w:ascii="宋体" w:hAnsi="宋体" w:eastAsia="宋体" w:cs="宋体"/>
                <w:b/>
                <w:sz w:val="24"/>
                <w:szCs w:val="24"/>
                <w:highlight w:val="none"/>
              </w:rPr>
            </w:pPr>
            <w:r>
              <w:rPr>
                <w:rFonts w:hint="eastAsia" w:ascii="宋体" w:hAnsi="宋体" w:eastAsia="宋体" w:cs="宋体"/>
                <w:b w:val="0"/>
                <w:bCs/>
                <w:sz w:val="24"/>
                <w:szCs w:val="24"/>
                <w:highlight w:val="none"/>
              </w:rPr>
              <w:t>1</w:t>
            </w:r>
          </w:p>
        </w:tc>
        <w:tc>
          <w:tcPr>
            <w:tcW w:w="1500" w:type="dxa"/>
            <w:vMerge w:val="restart"/>
            <w:noWrap w:val="0"/>
            <w:vAlign w:val="center"/>
          </w:tcPr>
          <w:p w14:paraId="05F7E75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维修零配件、消耗品和延续保修合同的报价</w:t>
            </w:r>
          </w:p>
        </w:tc>
        <w:tc>
          <w:tcPr>
            <w:tcW w:w="4104" w:type="dxa"/>
            <w:noWrap w:val="0"/>
            <w:vAlign w:val="top"/>
          </w:tcPr>
          <w:p w14:paraId="29F5AE06">
            <w:pPr>
              <w:rPr>
                <w:rFonts w:hint="eastAsia" w:ascii="宋体" w:hAnsi="宋体" w:eastAsia="宋体" w:cs="宋体"/>
                <w:sz w:val="24"/>
                <w:szCs w:val="24"/>
                <w:highlight w:val="none"/>
              </w:rPr>
            </w:pPr>
            <w:r>
              <w:rPr>
                <w:rFonts w:hint="eastAsia" w:ascii="宋体" w:hAnsi="宋体" w:eastAsia="宋体" w:cs="宋体"/>
                <w:sz w:val="24"/>
                <w:szCs w:val="24"/>
                <w:highlight w:val="none"/>
              </w:rPr>
              <w:t>消耗品和零配件供应及时，特殊情况下可提供备用。</w:t>
            </w:r>
          </w:p>
        </w:tc>
        <w:tc>
          <w:tcPr>
            <w:tcW w:w="2036" w:type="dxa"/>
            <w:noWrap w:val="0"/>
            <w:vAlign w:val="top"/>
          </w:tcPr>
          <w:p w14:paraId="3660E703">
            <w:pPr>
              <w:rPr>
                <w:rFonts w:hint="eastAsia" w:ascii="宋体" w:hAnsi="宋体" w:eastAsia="宋体" w:cs="宋体"/>
                <w:sz w:val="24"/>
                <w:szCs w:val="24"/>
                <w:highlight w:val="none"/>
              </w:rPr>
            </w:pPr>
          </w:p>
        </w:tc>
        <w:tc>
          <w:tcPr>
            <w:tcW w:w="1082" w:type="dxa"/>
            <w:noWrap w:val="0"/>
            <w:vAlign w:val="top"/>
          </w:tcPr>
          <w:p w14:paraId="59201B3B">
            <w:pPr>
              <w:rPr>
                <w:rFonts w:hint="eastAsia" w:ascii="宋体" w:hAnsi="宋体" w:eastAsia="宋体" w:cs="宋体"/>
                <w:sz w:val="24"/>
                <w:szCs w:val="24"/>
                <w:highlight w:val="none"/>
              </w:rPr>
            </w:pPr>
          </w:p>
        </w:tc>
        <w:tc>
          <w:tcPr>
            <w:tcW w:w="689" w:type="dxa"/>
            <w:noWrap w:val="0"/>
            <w:vAlign w:val="top"/>
          </w:tcPr>
          <w:p w14:paraId="011610AF">
            <w:pPr>
              <w:rPr>
                <w:rFonts w:hint="eastAsia" w:ascii="宋体" w:hAnsi="宋体" w:eastAsia="宋体" w:cs="宋体"/>
                <w:sz w:val="24"/>
                <w:szCs w:val="24"/>
                <w:highlight w:val="none"/>
              </w:rPr>
            </w:pPr>
          </w:p>
        </w:tc>
      </w:tr>
      <w:tr w14:paraId="790E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137E0B06">
            <w:pPr>
              <w:jc w:val="center"/>
              <w:rPr>
                <w:rFonts w:hint="eastAsia" w:ascii="宋体" w:hAnsi="宋体" w:eastAsia="宋体" w:cs="宋体"/>
                <w:b/>
                <w:sz w:val="24"/>
                <w:szCs w:val="24"/>
                <w:highlight w:val="none"/>
              </w:rPr>
            </w:pPr>
          </w:p>
        </w:tc>
        <w:tc>
          <w:tcPr>
            <w:tcW w:w="1500" w:type="dxa"/>
            <w:vMerge w:val="continue"/>
            <w:noWrap w:val="0"/>
            <w:vAlign w:val="top"/>
          </w:tcPr>
          <w:p w14:paraId="058F8950">
            <w:pPr>
              <w:rPr>
                <w:rFonts w:hint="eastAsia" w:ascii="宋体" w:hAnsi="宋体" w:eastAsia="宋体" w:cs="宋体"/>
                <w:sz w:val="24"/>
                <w:szCs w:val="24"/>
                <w:highlight w:val="none"/>
              </w:rPr>
            </w:pPr>
          </w:p>
        </w:tc>
        <w:tc>
          <w:tcPr>
            <w:tcW w:w="4104" w:type="dxa"/>
            <w:noWrap w:val="0"/>
            <w:vAlign w:val="top"/>
          </w:tcPr>
          <w:p w14:paraId="733660CC">
            <w:pPr>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rPr>
              <w:t>质保期满，</w:t>
            </w:r>
            <w:r>
              <w:rPr>
                <w:rFonts w:hint="eastAsia" w:ascii="宋体" w:hAnsi="宋体" w:eastAsia="宋体" w:cs="宋体"/>
                <w:kern w:val="2"/>
                <w:sz w:val="24"/>
                <w:szCs w:val="24"/>
                <w:highlight w:val="none"/>
              </w:rPr>
              <w:t>对所提供设备上门维修收取服务费和配件费。用户送修收取维修费、配件费。</w:t>
            </w:r>
          </w:p>
        </w:tc>
        <w:tc>
          <w:tcPr>
            <w:tcW w:w="2036" w:type="dxa"/>
            <w:noWrap w:val="0"/>
            <w:vAlign w:val="top"/>
          </w:tcPr>
          <w:p w14:paraId="64403390">
            <w:pPr>
              <w:rPr>
                <w:rFonts w:hint="eastAsia" w:ascii="宋体" w:hAnsi="宋体" w:eastAsia="宋体" w:cs="宋体"/>
                <w:color w:val="000000"/>
                <w:kern w:val="2"/>
                <w:sz w:val="24"/>
                <w:szCs w:val="24"/>
                <w:highlight w:val="none"/>
              </w:rPr>
            </w:pPr>
          </w:p>
        </w:tc>
        <w:tc>
          <w:tcPr>
            <w:tcW w:w="1082" w:type="dxa"/>
            <w:noWrap w:val="0"/>
            <w:vAlign w:val="top"/>
          </w:tcPr>
          <w:p w14:paraId="12CDD013">
            <w:pPr>
              <w:rPr>
                <w:rFonts w:hint="eastAsia" w:ascii="宋体" w:hAnsi="宋体" w:eastAsia="宋体" w:cs="宋体"/>
                <w:color w:val="000000"/>
                <w:kern w:val="2"/>
                <w:sz w:val="24"/>
                <w:szCs w:val="24"/>
                <w:highlight w:val="none"/>
              </w:rPr>
            </w:pPr>
          </w:p>
        </w:tc>
        <w:tc>
          <w:tcPr>
            <w:tcW w:w="689" w:type="dxa"/>
            <w:noWrap w:val="0"/>
            <w:vAlign w:val="top"/>
          </w:tcPr>
          <w:p w14:paraId="4CE31104">
            <w:pPr>
              <w:rPr>
                <w:rFonts w:hint="eastAsia" w:ascii="宋体" w:hAnsi="宋体" w:eastAsia="宋体" w:cs="宋体"/>
                <w:color w:val="000000"/>
                <w:kern w:val="2"/>
                <w:sz w:val="24"/>
                <w:szCs w:val="24"/>
                <w:highlight w:val="none"/>
              </w:rPr>
            </w:pPr>
          </w:p>
        </w:tc>
      </w:tr>
      <w:tr w14:paraId="173F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9868" w:type="dxa"/>
            <w:gridSpan w:val="6"/>
            <w:noWrap w:val="0"/>
            <w:vAlign w:val="top"/>
          </w:tcPr>
          <w:p w14:paraId="66803AC5">
            <w:pPr>
              <w:rPr>
                <w:rFonts w:hint="eastAsia" w:ascii="宋体" w:hAnsi="宋体" w:eastAsia="宋体" w:cs="宋体"/>
                <w:b/>
                <w:sz w:val="24"/>
                <w:szCs w:val="24"/>
                <w:highlight w:val="none"/>
              </w:rPr>
            </w:pPr>
            <w:r>
              <w:rPr>
                <w:rFonts w:hint="eastAsia" w:ascii="宋体" w:hAnsi="宋体" w:eastAsia="宋体" w:cs="宋体"/>
                <w:b/>
                <w:sz w:val="24"/>
                <w:szCs w:val="24"/>
                <w:highlight w:val="none"/>
              </w:rPr>
              <w:t>（三）其他商务要求</w:t>
            </w:r>
          </w:p>
        </w:tc>
      </w:tr>
      <w:tr w14:paraId="685C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457" w:type="dxa"/>
            <w:vMerge w:val="restart"/>
            <w:shd w:val="clear" w:color="auto" w:fill="auto"/>
            <w:noWrap w:val="0"/>
            <w:vAlign w:val="center"/>
          </w:tcPr>
          <w:p w14:paraId="671E6675">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1500" w:type="dxa"/>
            <w:vMerge w:val="restart"/>
            <w:shd w:val="clear" w:color="auto" w:fill="auto"/>
            <w:noWrap w:val="0"/>
            <w:vAlign w:val="center"/>
          </w:tcPr>
          <w:p w14:paraId="6F9D713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关于交货</w:t>
            </w:r>
          </w:p>
        </w:tc>
        <w:tc>
          <w:tcPr>
            <w:tcW w:w="4104" w:type="dxa"/>
            <w:shd w:val="clear" w:color="auto" w:fill="auto"/>
            <w:noWrap w:val="0"/>
            <w:vAlign w:val="top"/>
          </w:tcPr>
          <w:p w14:paraId="1D134A77">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交货地点：</w:t>
            </w:r>
            <w:r>
              <w:rPr>
                <w:rFonts w:hint="eastAsia" w:ascii="宋体" w:hAnsi="宋体" w:eastAsia="宋体" w:cs="宋体"/>
                <w:bCs/>
                <w:sz w:val="24"/>
                <w:szCs w:val="24"/>
                <w:highlight w:val="none"/>
                <w:u w:val="single"/>
                <w:lang w:val="en-US" w:eastAsia="zh-CN"/>
              </w:rPr>
              <w:t xml:space="preserve"> 深圳中学数理高中</w:t>
            </w:r>
          </w:p>
        </w:tc>
        <w:tc>
          <w:tcPr>
            <w:tcW w:w="2036" w:type="dxa"/>
            <w:noWrap w:val="0"/>
            <w:vAlign w:val="top"/>
          </w:tcPr>
          <w:p w14:paraId="6DB00A34">
            <w:pPr>
              <w:rPr>
                <w:rFonts w:hint="eastAsia" w:ascii="宋体" w:hAnsi="宋体" w:eastAsia="宋体" w:cs="宋体"/>
                <w:bCs/>
                <w:sz w:val="24"/>
                <w:szCs w:val="24"/>
                <w:highlight w:val="none"/>
              </w:rPr>
            </w:pPr>
          </w:p>
        </w:tc>
        <w:tc>
          <w:tcPr>
            <w:tcW w:w="1082" w:type="dxa"/>
            <w:noWrap w:val="0"/>
            <w:vAlign w:val="top"/>
          </w:tcPr>
          <w:p w14:paraId="4EC5120C">
            <w:pPr>
              <w:rPr>
                <w:rFonts w:hint="eastAsia" w:ascii="宋体" w:hAnsi="宋体" w:eastAsia="宋体" w:cs="宋体"/>
                <w:bCs/>
                <w:sz w:val="24"/>
                <w:szCs w:val="24"/>
                <w:highlight w:val="none"/>
              </w:rPr>
            </w:pPr>
          </w:p>
        </w:tc>
        <w:tc>
          <w:tcPr>
            <w:tcW w:w="689" w:type="dxa"/>
            <w:noWrap w:val="0"/>
            <w:vAlign w:val="top"/>
          </w:tcPr>
          <w:p w14:paraId="7BC72E2C">
            <w:pPr>
              <w:rPr>
                <w:rFonts w:hint="eastAsia" w:ascii="宋体" w:hAnsi="宋体" w:eastAsia="宋体" w:cs="宋体"/>
                <w:bCs/>
                <w:sz w:val="24"/>
                <w:szCs w:val="24"/>
                <w:highlight w:val="none"/>
              </w:rPr>
            </w:pPr>
          </w:p>
        </w:tc>
      </w:tr>
      <w:tr w14:paraId="13CC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vMerge w:val="continue"/>
            <w:noWrap w:val="0"/>
            <w:vAlign w:val="center"/>
          </w:tcPr>
          <w:p w14:paraId="2BFABAAE">
            <w:pPr>
              <w:jc w:val="center"/>
              <w:rPr>
                <w:rFonts w:hint="eastAsia" w:ascii="宋体" w:hAnsi="宋体" w:eastAsia="宋体" w:cs="宋体"/>
                <w:b w:val="0"/>
                <w:bCs/>
                <w:sz w:val="24"/>
                <w:szCs w:val="24"/>
                <w:highlight w:val="none"/>
              </w:rPr>
            </w:pPr>
          </w:p>
        </w:tc>
        <w:tc>
          <w:tcPr>
            <w:tcW w:w="1500" w:type="dxa"/>
            <w:vMerge w:val="continue"/>
            <w:noWrap w:val="0"/>
            <w:vAlign w:val="center"/>
          </w:tcPr>
          <w:p w14:paraId="50569D17">
            <w:pPr>
              <w:jc w:val="center"/>
              <w:rPr>
                <w:rFonts w:hint="eastAsia" w:ascii="宋体" w:hAnsi="宋体" w:eastAsia="宋体" w:cs="宋体"/>
                <w:sz w:val="24"/>
                <w:szCs w:val="24"/>
                <w:highlight w:val="none"/>
              </w:rPr>
            </w:pPr>
          </w:p>
        </w:tc>
        <w:tc>
          <w:tcPr>
            <w:tcW w:w="4104" w:type="dxa"/>
            <w:shd w:val="clear" w:color="auto" w:fill="auto"/>
            <w:noWrap w:val="0"/>
            <w:vAlign w:val="top"/>
          </w:tcPr>
          <w:p w14:paraId="7027F057">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投标人</w:t>
            </w:r>
            <w:r>
              <w:rPr>
                <w:rFonts w:hint="eastAsia" w:ascii="宋体" w:hAnsi="宋体" w:eastAsia="宋体" w:cs="宋体"/>
                <w:bCs/>
                <w:sz w:val="24"/>
                <w:szCs w:val="24"/>
                <w:highlight w:val="none"/>
                <w:lang w:eastAsia="zh-CN"/>
              </w:rPr>
              <w:t>需</w:t>
            </w:r>
            <w:r>
              <w:rPr>
                <w:rFonts w:hint="eastAsia" w:ascii="宋体" w:hAnsi="宋体" w:eastAsia="宋体" w:cs="宋体"/>
                <w:bCs/>
                <w:sz w:val="24"/>
                <w:szCs w:val="24"/>
                <w:highlight w:val="none"/>
              </w:rPr>
              <w:t>承担的设备运输、安装调试、验收检测和提供设备操作说明书、图纸等其他类似的义务。</w:t>
            </w:r>
          </w:p>
        </w:tc>
        <w:tc>
          <w:tcPr>
            <w:tcW w:w="2036" w:type="dxa"/>
            <w:noWrap w:val="0"/>
            <w:vAlign w:val="top"/>
          </w:tcPr>
          <w:p w14:paraId="3411DBA0">
            <w:pPr>
              <w:rPr>
                <w:rFonts w:hint="eastAsia" w:ascii="宋体" w:hAnsi="宋体" w:eastAsia="宋体" w:cs="宋体"/>
                <w:bCs/>
                <w:sz w:val="24"/>
                <w:szCs w:val="24"/>
                <w:highlight w:val="none"/>
              </w:rPr>
            </w:pPr>
          </w:p>
        </w:tc>
        <w:tc>
          <w:tcPr>
            <w:tcW w:w="1082" w:type="dxa"/>
            <w:noWrap w:val="0"/>
            <w:vAlign w:val="top"/>
          </w:tcPr>
          <w:p w14:paraId="3E9B6C01">
            <w:pPr>
              <w:rPr>
                <w:rFonts w:hint="eastAsia" w:ascii="宋体" w:hAnsi="宋体" w:eastAsia="宋体" w:cs="宋体"/>
                <w:bCs/>
                <w:sz w:val="24"/>
                <w:szCs w:val="24"/>
                <w:highlight w:val="none"/>
              </w:rPr>
            </w:pPr>
          </w:p>
        </w:tc>
        <w:tc>
          <w:tcPr>
            <w:tcW w:w="689" w:type="dxa"/>
            <w:noWrap w:val="0"/>
            <w:vAlign w:val="top"/>
          </w:tcPr>
          <w:p w14:paraId="6ABF1899">
            <w:pPr>
              <w:rPr>
                <w:rFonts w:hint="eastAsia" w:ascii="宋体" w:hAnsi="宋体" w:eastAsia="宋体" w:cs="宋体"/>
                <w:bCs/>
                <w:sz w:val="24"/>
                <w:szCs w:val="24"/>
                <w:highlight w:val="none"/>
              </w:rPr>
            </w:pPr>
          </w:p>
        </w:tc>
      </w:tr>
      <w:tr w14:paraId="3154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57" w:type="dxa"/>
            <w:vMerge w:val="continue"/>
            <w:noWrap w:val="0"/>
            <w:vAlign w:val="center"/>
          </w:tcPr>
          <w:p w14:paraId="0D4AB570">
            <w:pPr>
              <w:jc w:val="center"/>
              <w:rPr>
                <w:rFonts w:hint="eastAsia" w:ascii="宋体" w:hAnsi="宋体" w:eastAsia="宋体" w:cs="宋体"/>
                <w:b w:val="0"/>
                <w:bCs/>
                <w:sz w:val="24"/>
                <w:szCs w:val="24"/>
                <w:highlight w:val="none"/>
              </w:rPr>
            </w:pPr>
          </w:p>
        </w:tc>
        <w:tc>
          <w:tcPr>
            <w:tcW w:w="1500" w:type="dxa"/>
            <w:vMerge w:val="continue"/>
            <w:noWrap w:val="0"/>
            <w:vAlign w:val="center"/>
          </w:tcPr>
          <w:p w14:paraId="49C45E2E">
            <w:pPr>
              <w:jc w:val="center"/>
              <w:rPr>
                <w:rFonts w:hint="eastAsia" w:ascii="宋体" w:hAnsi="宋体" w:eastAsia="宋体" w:cs="宋体"/>
                <w:sz w:val="24"/>
                <w:szCs w:val="24"/>
                <w:highlight w:val="none"/>
              </w:rPr>
            </w:pPr>
          </w:p>
        </w:tc>
        <w:tc>
          <w:tcPr>
            <w:tcW w:w="4104" w:type="dxa"/>
            <w:shd w:val="clear" w:color="auto" w:fill="auto"/>
            <w:noWrap w:val="0"/>
            <w:vAlign w:val="top"/>
          </w:tcPr>
          <w:p w14:paraId="4CA2D995">
            <w:pP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签订合同后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10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天</w:t>
            </w:r>
            <w:r>
              <w:rPr>
                <w:rFonts w:hint="eastAsia" w:ascii="宋体" w:hAnsi="宋体" w:eastAsia="宋体" w:cs="宋体"/>
                <w:bCs/>
                <w:sz w:val="24"/>
                <w:szCs w:val="24"/>
                <w:highlight w:val="none"/>
              </w:rPr>
              <w:t>（日历日）内交货。</w:t>
            </w:r>
          </w:p>
        </w:tc>
        <w:tc>
          <w:tcPr>
            <w:tcW w:w="2036" w:type="dxa"/>
            <w:noWrap w:val="0"/>
            <w:vAlign w:val="top"/>
          </w:tcPr>
          <w:p w14:paraId="6C5E9146">
            <w:pPr>
              <w:rPr>
                <w:rFonts w:hint="eastAsia" w:ascii="宋体" w:hAnsi="宋体" w:eastAsia="宋体" w:cs="宋体"/>
                <w:bCs/>
                <w:sz w:val="24"/>
                <w:szCs w:val="24"/>
                <w:highlight w:val="none"/>
              </w:rPr>
            </w:pPr>
          </w:p>
        </w:tc>
        <w:tc>
          <w:tcPr>
            <w:tcW w:w="1082" w:type="dxa"/>
            <w:noWrap w:val="0"/>
            <w:vAlign w:val="top"/>
          </w:tcPr>
          <w:p w14:paraId="13E2E81B">
            <w:pPr>
              <w:rPr>
                <w:rFonts w:hint="eastAsia" w:ascii="宋体" w:hAnsi="宋体" w:eastAsia="宋体" w:cs="宋体"/>
                <w:bCs/>
                <w:sz w:val="24"/>
                <w:szCs w:val="24"/>
                <w:highlight w:val="none"/>
              </w:rPr>
            </w:pPr>
          </w:p>
        </w:tc>
        <w:tc>
          <w:tcPr>
            <w:tcW w:w="689" w:type="dxa"/>
            <w:noWrap w:val="0"/>
            <w:vAlign w:val="top"/>
          </w:tcPr>
          <w:p w14:paraId="1C368107">
            <w:pPr>
              <w:rPr>
                <w:rFonts w:hint="eastAsia" w:ascii="宋体" w:hAnsi="宋体" w:eastAsia="宋体" w:cs="宋体"/>
                <w:bCs/>
                <w:sz w:val="24"/>
                <w:szCs w:val="24"/>
                <w:highlight w:val="none"/>
              </w:rPr>
            </w:pPr>
          </w:p>
        </w:tc>
      </w:tr>
      <w:tr w14:paraId="3FE0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shd w:val="clear" w:color="auto" w:fill="auto"/>
            <w:noWrap w:val="0"/>
            <w:vAlign w:val="center"/>
          </w:tcPr>
          <w:p w14:paraId="6D1209D0">
            <w:pPr>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w:t>
            </w:r>
          </w:p>
        </w:tc>
        <w:tc>
          <w:tcPr>
            <w:tcW w:w="1500" w:type="dxa"/>
            <w:vMerge w:val="restart"/>
            <w:shd w:val="clear" w:color="auto" w:fill="auto"/>
            <w:noWrap w:val="0"/>
            <w:vAlign w:val="center"/>
          </w:tcPr>
          <w:p w14:paraId="7D2C0A6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关于验收</w:t>
            </w:r>
          </w:p>
        </w:tc>
        <w:tc>
          <w:tcPr>
            <w:tcW w:w="4104" w:type="dxa"/>
            <w:shd w:val="clear" w:color="auto" w:fill="auto"/>
            <w:noWrap w:val="0"/>
            <w:vAlign w:val="top"/>
          </w:tcPr>
          <w:p w14:paraId="3592091D">
            <w:pPr>
              <w:spacing w:line="240" w:lineRule="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投标人货物经过双方检验认可后，签署验收报告，产品保修期自验收合格之日起算，由投标人提供产品保修文件。</w:t>
            </w:r>
          </w:p>
        </w:tc>
        <w:tc>
          <w:tcPr>
            <w:tcW w:w="2036" w:type="dxa"/>
            <w:noWrap w:val="0"/>
            <w:vAlign w:val="top"/>
          </w:tcPr>
          <w:p w14:paraId="7F483D36">
            <w:pPr>
              <w:spacing w:line="340" w:lineRule="exact"/>
              <w:rPr>
                <w:rFonts w:hint="eastAsia" w:ascii="宋体" w:hAnsi="宋体" w:eastAsia="宋体" w:cs="宋体"/>
                <w:bCs/>
                <w:sz w:val="24"/>
                <w:szCs w:val="24"/>
                <w:highlight w:val="none"/>
              </w:rPr>
            </w:pPr>
          </w:p>
        </w:tc>
        <w:tc>
          <w:tcPr>
            <w:tcW w:w="1082" w:type="dxa"/>
            <w:noWrap w:val="0"/>
            <w:vAlign w:val="top"/>
          </w:tcPr>
          <w:p w14:paraId="1C56FC4A">
            <w:pPr>
              <w:spacing w:line="340" w:lineRule="exact"/>
              <w:rPr>
                <w:rFonts w:hint="eastAsia" w:ascii="宋体" w:hAnsi="宋体" w:eastAsia="宋体" w:cs="宋体"/>
                <w:bCs/>
                <w:sz w:val="24"/>
                <w:szCs w:val="24"/>
                <w:highlight w:val="none"/>
              </w:rPr>
            </w:pPr>
          </w:p>
        </w:tc>
        <w:tc>
          <w:tcPr>
            <w:tcW w:w="689" w:type="dxa"/>
            <w:noWrap w:val="0"/>
            <w:vAlign w:val="top"/>
          </w:tcPr>
          <w:p w14:paraId="1BE85A2D">
            <w:pPr>
              <w:spacing w:line="340" w:lineRule="exact"/>
              <w:rPr>
                <w:rFonts w:hint="eastAsia" w:ascii="宋体" w:hAnsi="宋体" w:eastAsia="宋体" w:cs="宋体"/>
                <w:bCs/>
                <w:sz w:val="24"/>
                <w:szCs w:val="24"/>
                <w:highlight w:val="none"/>
              </w:rPr>
            </w:pPr>
          </w:p>
        </w:tc>
      </w:tr>
      <w:tr w14:paraId="5A08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0F4447EA">
            <w:pPr>
              <w:jc w:val="center"/>
              <w:rPr>
                <w:rFonts w:hint="eastAsia" w:ascii="宋体" w:hAnsi="宋体" w:eastAsia="宋体" w:cs="宋体"/>
                <w:b w:val="0"/>
                <w:bCs/>
                <w:sz w:val="24"/>
                <w:szCs w:val="24"/>
                <w:highlight w:val="none"/>
              </w:rPr>
            </w:pPr>
          </w:p>
        </w:tc>
        <w:tc>
          <w:tcPr>
            <w:tcW w:w="1500" w:type="dxa"/>
            <w:vMerge w:val="continue"/>
            <w:noWrap w:val="0"/>
            <w:vAlign w:val="center"/>
          </w:tcPr>
          <w:p w14:paraId="70477155">
            <w:pPr>
              <w:rPr>
                <w:rFonts w:hint="eastAsia" w:ascii="宋体" w:hAnsi="宋体" w:eastAsia="宋体" w:cs="宋体"/>
                <w:b/>
                <w:sz w:val="24"/>
                <w:szCs w:val="24"/>
                <w:highlight w:val="none"/>
              </w:rPr>
            </w:pPr>
          </w:p>
        </w:tc>
        <w:tc>
          <w:tcPr>
            <w:tcW w:w="4104" w:type="dxa"/>
            <w:shd w:val="clear" w:color="auto" w:fill="auto"/>
            <w:noWrap w:val="0"/>
            <w:vAlign w:val="top"/>
          </w:tcPr>
          <w:p w14:paraId="49DE9D7C">
            <w:pPr>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当满足以下条件时，采购人才向中标人签发货物验收报告：</w:t>
            </w:r>
          </w:p>
          <w:p w14:paraId="3EA3AFF1">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a</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中标人已按照合同规定提供了全部产品及完整的技术资料。</w:t>
            </w:r>
          </w:p>
          <w:p w14:paraId="051BCE40">
            <w:pPr>
              <w:tabs>
                <w:tab w:val="left" w:pos="1260"/>
              </w:tabs>
              <w:spacing w:line="24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b</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货物符合</w:t>
            </w:r>
            <w:r>
              <w:rPr>
                <w:rFonts w:hint="eastAsia" w:ascii="宋体" w:hAnsi="宋体" w:eastAsia="宋体" w:cs="宋体"/>
                <w:bCs/>
                <w:sz w:val="24"/>
                <w:szCs w:val="24"/>
                <w:highlight w:val="none"/>
                <w:lang w:eastAsia="zh-CN"/>
              </w:rPr>
              <w:t>采购文件</w:t>
            </w:r>
            <w:r>
              <w:rPr>
                <w:rFonts w:hint="eastAsia" w:ascii="宋体" w:hAnsi="宋体" w:eastAsia="宋体" w:cs="宋体"/>
                <w:bCs/>
                <w:sz w:val="24"/>
                <w:szCs w:val="24"/>
                <w:highlight w:val="none"/>
              </w:rPr>
              <w:t>技术规格书的要求，性能满足要求。</w:t>
            </w:r>
          </w:p>
          <w:p w14:paraId="2F61C785">
            <w:pPr>
              <w:tabs>
                <w:tab w:val="left" w:pos="1260"/>
              </w:tabs>
              <w:spacing w:line="240" w:lineRule="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c</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货物具备产品合格证。</w:t>
            </w:r>
          </w:p>
        </w:tc>
        <w:tc>
          <w:tcPr>
            <w:tcW w:w="2036" w:type="dxa"/>
            <w:noWrap w:val="0"/>
            <w:vAlign w:val="top"/>
          </w:tcPr>
          <w:p w14:paraId="6EF825B2">
            <w:pPr>
              <w:tabs>
                <w:tab w:val="left" w:pos="1260"/>
              </w:tabs>
              <w:spacing w:line="340" w:lineRule="exact"/>
              <w:rPr>
                <w:rFonts w:hint="eastAsia" w:ascii="宋体" w:hAnsi="宋体" w:eastAsia="宋体" w:cs="宋体"/>
                <w:bCs/>
                <w:sz w:val="24"/>
                <w:szCs w:val="24"/>
                <w:highlight w:val="none"/>
              </w:rPr>
            </w:pPr>
          </w:p>
        </w:tc>
        <w:tc>
          <w:tcPr>
            <w:tcW w:w="1082" w:type="dxa"/>
            <w:noWrap w:val="0"/>
            <w:vAlign w:val="top"/>
          </w:tcPr>
          <w:p w14:paraId="1F0FBBCE">
            <w:pPr>
              <w:tabs>
                <w:tab w:val="left" w:pos="1260"/>
              </w:tabs>
              <w:spacing w:line="340" w:lineRule="exact"/>
              <w:rPr>
                <w:rFonts w:hint="eastAsia" w:ascii="宋体" w:hAnsi="宋体" w:eastAsia="宋体" w:cs="宋体"/>
                <w:bCs/>
                <w:sz w:val="24"/>
                <w:szCs w:val="24"/>
                <w:highlight w:val="none"/>
              </w:rPr>
            </w:pPr>
          </w:p>
        </w:tc>
        <w:tc>
          <w:tcPr>
            <w:tcW w:w="689" w:type="dxa"/>
            <w:noWrap w:val="0"/>
            <w:vAlign w:val="top"/>
          </w:tcPr>
          <w:p w14:paraId="643EB5EA">
            <w:pPr>
              <w:tabs>
                <w:tab w:val="left" w:pos="1260"/>
              </w:tabs>
              <w:spacing w:line="340" w:lineRule="exact"/>
              <w:rPr>
                <w:rFonts w:hint="eastAsia" w:ascii="宋体" w:hAnsi="宋体" w:eastAsia="宋体" w:cs="宋体"/>
                <w:bCs/>
                <w:sz w:val="24"/>
                <w:szCs w:val="24"/>
                <w:highlight w:val="none"/>
              </w:rPr>
            </w:pPr>
          </w:p>
        </w:tc>
      </w:tr>
      <w:tr w14:paraId="5BBE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restart"/>
            <w:shd w:val="clear" w:color="auto" w:fill="auto"/>
            <w:noWrap w:val="0"/>
            <w:vAlign w:val="center"/>
          </w:tcPr>
          <w:p w14:paraId="6543B1A7">
            <w:pPr>
              <w:jc w:val="center"/>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rPr>
              <w:t>3</w:t>
            </w:r>
          </w:p>
        </w:tc>
        <w:tc>
          <w:tcPr>
            <w:tcW w:w="1500" w:type="dxa"/>
            <w:vMerge w:val="restart"/>
            <w:shd w:val="clear" w:color="auto" w:fill="auto"/>
            <w:noWrap w:val="0"/>
            <w:vAlign w:val="center"/>
          </w:tcPr>
          <w:p w14:paraId="4A8BD734">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关于违约</w:t>
            </w:r>
            <w:bookmarkStart w:id="72" w:name="_GoBack"/>
            <w:bookmarkEnd w:id="72"/>
          </w:p>
        </w:tc>
        <w:tc>
          <w:tcPr>
            <w:tcW w:w="4104" w:type="dxa"/>
            <w:shd w:val="clear" w:color="auto" w:fill="auto"/>
            <w:noWrap w:val="0"/>
            <w:vAlign w:val="top"/>
          </w:tcPr>
          <w:p w14:paraId="10E65E59">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中标人不能交货的，需偿付不能交货部分货款的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2036" w:type="dxa"/>
            <w:noWrap w:val="0"/>
            <w:vAlign w:val="top"/>
          </w:tcPr>
          <w:p w14:paraId="07D0C418">
            <w:pPr>
              <w:rPr>
                <w:rFonts w:hint="eastAsia" w:ascii="宋体" w:hAnsi="宋体" w:eastAsia="宋体" w:cs="宋体"/>
                <w:b w:val="0"/>
                <w:bCs/>
                <w:sz w:val="24"/>
                <w:szCs w:val="24"/>
                <w:highlight w:val="none"/>
              </w:rPr>
            </w:pPr>
          </w:p>
        </w:tc>
        <w:tc>
          <w:tcPr>
            <w:tcW w:w="1082" w:type="dxa"/>
            <w:noWrap w:val="0"/>
            <w:vAlign w:val="top"/>
          </w:tcPr>
          <w:p w14:paraId="08CE5136">
            <w:pPr>
              <w:rPr>
                <w:rFonts w:hint="eastAsia" w:ascii="宋体" w:hAnsi="宋体" w:eastAsia="宋体" w:cs="宋体"/>
                <w:b w:val="0"/>
                <w:bCs/>
                <w:sz w:val="24"/>
                <w:szCs w:val="24"/>
                <w:highlight w:val="none"/>
              </w:rPr>
            </w:pPr>
          </w:p>
        </w:tc>
        <w:tc>
          <w:tcPr>
            <w:tcW w:w="689" w:type="dxa"/>
            <w:noWrap w:val="0"/>
            <w:vAlign w:val="top"/>
          </w:tcPr>
          <w:p w14:paraId="667E5C94">
            <w:pPr>
              <w:rPr>
                <w:rFonts w:hint="eastAsia" w:ascii="宋体" w:hAnsi="宋体" w:eastAsia="宋体" w:cs="宋体"/>
                <w:b w:val="0"/>
                <w:bCs/>
                <w:sz w:val="24"/>
                <w:szCs w:val="24"/>
                <w:highlight w:val="none"/>
              </w:rPr>
            </w:pPr>
          </w:p>
        </w:tc>
      </w:tr>
      <w:tr w14:paraId="3C65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0ED3200D">
            <w:pPr>
              <w:jc w:val="center"/>
              <w:rPr>
                <w:rFonts w:hint="eastAsia" w:ascii="宋体" w:hAnsi="宋体" w:eastAsia="宋体" w:cs="宋体"/>
                <w:b w:val="0"/>
                <w:bCs/>
                <w:sz w:val="24"/>
                <w:szCs w:val="24"/>
                <w:highlight w:val="none"/>
              </w:rPr>
            </w:pPr>
          </w:p>
        </w:tc>
        <w:tc>
          <w:tcPr>
            <w:tcW w:w="1500" w:type="dxa"/>
            <w:vMerge w:val="continue"/>
            <w:noWrap w:val="0"/>
            <w:vAlign w:val="center"/>
          </w:tcPr>
          <w:p w14:paraId="270B96FF">
            <w:pPr>
              <w:jc w:val="center"/>
              <w:rPr>
                <w:rFonts w:hint="eastAsia" w:ascii="宋体" w:hAnsi="宋体" w:eastAsia="宋体" w:cs="宋体"/>
                <w:sz w:val="24"/>
                <w:szCs w:val="24"/>
                <w:highlight w:val="none"/>
              </w:rPr>
            </w:pPr>
          </w:p>
        </w:tc>
        <w:tc>
          <w:tcPr>
            <w:tcW w:w="4104" w:type="dxa"/>
            <w:shd w:val="clear" w:color="auto" w:fill="auto"/>
            <w:noWrap w:val="0"/>
            <w:vAlign w:val="top"/>
          </w:tcPr>
          <w:p w14:paraId="5E918963">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中标人逾期交货的，需偿付逾期交货部分货款的</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u w:val="single"/>
                <w:lang w:val="en-US" w:eastAsia="zh-CN"/>
              </w:rPr>
              <w:t>10</w:t>
            </w:r>
            <w:r>
              <w:rPr>
                <w:rFonts w:hint="eastAsia" w:ascii="宋体" w:hAnsi="宋体" w:eastAsia="宋体" w:cs="宋体"/>
                <w:b w:val="0"/>
                <w:bCs/>
                <w:sz w:val="24"/>
                <w:szCs w:val="24"/>
                <w:highlight w:val="none"/>
                <w:u w:val="single"/>
              </w:rPr>
              <w:t xml:space="preserve"> </w:t>
            </w:r>
            <w:r>
              <w:rPr>
                <w:rFonts w:hint="eastAsia" w:ascii="宋体" w:hAnsi="宋体" w:eastAsia="宋体" w:cs="宋体"/>
                <w:b w:val="0"/>
                <w:bCs/>
                <w:sz w:val="24"/>
                <w:szCs w:val="24"/>
                <w:highlight w:val="none"/>
              </w:rPr>
              <w:t>%的违约金并按主管部门相关规定处理。</w:t>
            </w:r>
          </w:p>
        </w:tc>
        <w:tc>
          <w:tcPr>
            <w:tcW w:w="2036" w:type="dxa"/>
            <w:noWrap w:val="0"/>
            <w:vAlign w:val="top"/>
          </w:tcPr>
          <w:p w14:paraId="19846DA4">
            <w:pPr>
              <w:rPr>
                <w:rFonts w:hint="eastAsia" w:ascii="宋体" w:hAnsi="宋体" w:eastAsia="宋体" w:cs="宋体"/>
                <w:b w:val="0"/>
                <w:bCs/>
                <w:sz w:val="24"/>
                <w:szCs w:val="24"/>
                <w:highlight w:val="none"/>
              </w:rPr>
            </w:pPr>
          </w:p>
        </w:tc>
        <w:tc>
          <w:tcPr>
            <w:tcW w:w="1082" w:type="dxa"/>
            <w:noWrap w:val="0"/>
            <w:vAlign w:val="top"/>
          </w:tcPr>
          <w:p w14:paraId="2E6E8FE4">
            <w:pPr>
              <w:rPr>
                <w:rFonts w:hint="eastAsia" w:ascii="宋体" w:hAnsi="宋体" w:eastAsia="宋体" w:cs="宋体"/>
                <w:b w:val="0"/>
                <w:bCs/>
                <w:sz w:val="24"/>
                <w:szCs w:val="24"/>
                <w:highlight w:val="none"/>
              </w:rPr>
            </w:pPr>
          </w:p>
        </w:tc>
        <w:tc>
          <w:tcPr>
            <w:tcW w:w="689" w:type="dxa"/>
            <w:noWrap w:val="0"/>
            <w:vAlign w:val="top"/>
          </w:tcPr>
          <w:p w14:paraId="026EDA8F">
            <w:pPr>
              <w:rPr>
                <w:rFonts w:hint="eastAsia" w:ascii="宋体" w:hAnsi="宋体" w:eastAsia="宋体" w:cs="宋体"/>
                <w:b w:val="0"/>
                <w:bCs/>
                <w:sz w:val="24"/>
                <w:szCs w:val="24"/>
                <w:highlight w:val="none"/>
              </w:rPr>
            </w:pPr>
          </w:p>
        </w:tc>
      </w:tr>
      <w:tr w14:paraId="5006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vMerge w:val="continue"/>
            <w:noWrap w:val="0"/>
            <w:vAlign w:val="center"/>
          </w:tcPr>
          <w:p w14:paraId="36549728">
            <w:pPr>
              <w:jc w:val="center"/>
              <w:rPr>
                <w:rFonts w:hint="eastAsia" w:ascii="宋体" w:hAnsi="宋体" w:eastAsia="宋体" w:cs="宋体"/>
                <w:b w:val="0"/>
                <w:bCs/>
                <w:sz w:val="24"/>
                <w:szCs w:val="24"/>
                <w:highlight w:val="none"/>
              </w:rPr>
            </w:pPr>
          </w:p>
        </w:tc>
        <w:tc>
          <w:tcPr>
            <w:tcW w:w="1500" w:type="dxa"/>
            <w:vMerge w:val="continue"/>
            <w:noWrap w:val="0"/>
            <w:vAlign w:val="center"/>
          </w:tcPr>
          <w:p w14:paraId="7B6FF2EA">
            <w:pPr>
              <w:jc w:val="center"/>
              <w:rPr>
                <w:rFonts w:hint="eastAsia" w:ascii="宋体" w:hAnsi="宋体" w:eastAsia="宋体" w:cs="宋体"/>
                <w:sz w:val="24"/>
                <w:szCs w:val="24"/>
                <w:highlight w:val="none"/>
              </w:rPr>
            </w:pPr>
          </w:p>
        </w:tc>
        <w:tc>
          <w:tcPr>
            <w:tcW w:w="4104" w:type="dxa"/>
            <w:shd w:val="clear" w:color="auto" w:fill="auto"/>
            <w:noWrap w:val="0"/>
            <w:vAlign w:val="top"/>
          </w:tcPr>
          <w:p w14:paraId="70E2B5E4">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中标人所交</w:t>
            </w:r>
            <w:r>
              <w:rPr>
                <w:rFonts w:hint="eastAsia" w:ascii="宋体" w:hAnsi="宋体" w:eastAsia="宋体" w:cs="宋体"/>
                <w:b w:val="0"/>
                <w:bCs/>
                <w:sz w:val="24"/>
                <w:szCs w:val="24"/>
                <w:highlight w:val="none"/>
                <w:lang w:eastAsia="zh-CN"/>
              </w:rPr>
              <w:t>付的</w:t>
            </w:r>
            <w:r>
              <w:rPr>
                <w:rFonts w:hint="eastAsia" w:ascii="宋体" w:hAnsi="宋体" w:eastAsia="宋体" w:cs="宋体"/>
                <w:b w:val="0"/>
                <w:bCs/>
                <w:sz w:val="24"/>
                <w:szCs w:val="24"/>
                <w:highlight w:val="none"/>
              </w:rPr>
              <w:t>产品、工程或服务不符合其投标承诺的，或在投标阶段为了中标而盲目虚假承诺、低价恶性竞争，在履约阶段则通过偷工减料、以次充好而获取利润的</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并被履约评价工作实施机构评为履约等级“差”并按主管部门相关规定处理。</w:t>
            </w:r>
          </w:p>
        </w:tc>
        <w:tc>
          <w:tcPr>
            <w:tcW w:w="2036" w:type="dxa"/>
            <w:noWrap w:val="0"/>
            <w:vAlign w:val="top"/>
          </w:tcPr>
          <w:p w14:paraId="6116C3F1">
            <w:pPr>
              <w:rPr>
                <w:rFonts w:hint="eastAsia" w:ascii="宋体" w:hAnsi="宋体" w:eastAsia="宋体" w:cs="宋体"/>
                <w:b w:val="0"/>
                <w:bCs/>
                <w:sz w:val="24"/>
                <w:szCs w:val="24"/>
                <w:highlight w:val="none"/>
              </w:rPr>
            </w:pPr>
          </w:p>
        </w:tc>
        <w:tc>
          <w:tcPr>
            <w:tcW w:w="1082" w:type="dxa"/>
            <w:noWrap w:val="0"/>
            <w:vAlign w:val="top"/>
          </w:tcPr>
          <w:p w14:paraId="6D045ED3">
            <w:pPr>
              <w:rPr>
                <w:rFonts w:hint="eastAsia" w:ascii="宋体" w:hAnsi="宋体" w:eastAsia="宋体" w:cs="宋体"/>
                <w:b w:val="0"/>
                <w:bCs/>
                <w:sz w:val="24"/>
                <w:szCs w:val="24"/>
                <w:highlight w:val="none"/>
              </w:rPr>
            </w:pPr>
          </w:p>
        </w:tc>
        <w:tc>
          <w:tcPr>
            <w:tcW w:w="689" w:type="dxa"/>
            <w:noWrap w:val="0"/>
            <w:vAlign w:val="top"/>
          </w:tcPr>
          <w:p w14:paraId="3CC56CB8">
            <w:pPr>
              <w:rPr>
                <w:rFonts w:hint="eastAsia" w:ascii="宋体" w:hAnsi="宋体" w:eastAsia="宋体" w:cs="宋体"/>
                <w:b w:val="0"/>
                <w:bCs/>
                <w:sz w:val="24"/>
                <w:szCs w:val="24"/>
                <w:highlight w:val="none"/>
              </w:rPr>
            </w:pPr>
          </w:p>
        </w:tc>
      </w:tr>
      <w:tr w14:paraId="003B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3C2FEEEF">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4</w:t>
            </w:r>
          </w:p>
        </w:tc>
        <w:tc>
          <w:tcPr>
            <w:tcW w:w="1500" w:type="dxa"/>
            <w:shd w:val="clear" w:color="auto" w:fill="auto"/>
            <w:noWrap w:val="0"/>
            <w:vAlign w:val="center"/>
          </w:tcPr>
          <w:p w14:paraId="6B1A8DCB">
            <w:pPr>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sz w:val="24"/>
                <w:szCs w:val="24"/>
                <w:highlight w:val="none"/>
              </w:rPr>
              <w:t>关于付款</w:t>
            </w:r>
          </w:p>
        </w:tc>
        <w:tc>
          <w:tcPr>
            <w:tcW w:w="4104" w:type="dxa"/>
            <w:shd w:val="clear" w:color="auto" w:fill="auto"/>
            <w:noWrap w:val="0"/>
            <w:vAlign w:val="top"/>
          </w:tcPr>
          <w:p w14:paraId="4ABAEFB8">
            <w:pPr>
              <w:ind w:firstLine="0" w:firstLineChars="0"/>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合同签订后并按采购人要求送货安装、调试</w:t>
            </w:r>
            <w:r>
              <w:rPr>
                <w:rFonts w:hint="eastAsia" w:ascii="宋体" w:hAnsi="宋体" w:eastAsia="宋体" w:cs="宋体"/>
                <w:bCs/>
                <w:sz w:val="24"/>
                <w:szCs w:val="24"/>
                <w:highlight w:val="none"/>
                <w:lang w:val="en-US" w:eastAsia="zh-CN"/>
              </w:rPr>
              <w:t>并</w:t>
            </w:r>
            <w:r>
              <w:rPr>
                <w:rFonts w:hint="eastAsia" w:ascii="宋体" w:hAnsi="宋体" w:eastAsia="宋体" w:cs="宋体"/>
                <w:bCs/>
                <w:sz w:val="24"/>
                <w:szCs w:val="24"/>
                <w:highlight w:val="none"/>
              </w:rPr>
              <w:t>验收合格后</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中标人</w:t>
            </w:r>
            <w:r>
              <w:rPr>
                <w:rFonts w:hint="eastAsia" w:ascii="宋体" w:hAnsi="宋体" w:eastAsia="宋体" w:cs="宋体"/>
                <w:bCs/>
                <w:sz w:val="24"/>
                <w:szCs w:val="24"/>
                <w:highlight w:val="none"/>
              </w:rPr>
              <w:t>提供全额发票后10个工作日内支付合同总价的</w:t>
            </w:r>
            <w:r>
              <w:rPr>
                <w:rFonts w:hint="eastAsia" w:ascii="宋体" w:hAnsi="宋体" w:eastAsia="宋体" w:cs="宋体"/>
                <w:bCs/>
                <w:sz w:val="24"/>
                <w:szCs w:val="24"/>
                <w:highlight w:val="none"/>
                <w:lang w:val="en-US" w:eastAsia="zh-CN"/>
              </w:rPr>
              <w:t>100</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eastAsia="zh-CN"/>
              </w:rPr>
              <w:t>。</w:t>
            </w:r>
          </w:p>
        </w:tc>
        <w:tc>
          <w:tcPr>
            <w:tcW w:w="2036" w:type="dxa"/>
            <w:noWrap w:val="0"/>
            <w:vAlign w:val="top"/>
          </w:tcPr>
          <w:p w14:paraId="1CFA9C39">
            <w:pPr>
              <w:ind w:firstLine="0" w:firstLineChars="0"/>
              <w:rPr>
                <w:rFonts w:hint="eastAsia" w:ascii="宋体" w:hAnsi="宋体" w:eastAsia="宋体" w:cs="宋体"/>
                <w:bCs/>
                <w:sz w:val="24"/>
                <w:szCs w:val="24"/>
                <w:highlight w:val="none"/>
              </w:rPr>
            </w:pPr>
          </w:p>
        </w:tc>
        <w:tc>
          <w:tcPr>
            <w:tcW w:w="1082" w:type="dxa"/>
            <w:noWrap w:val="0"/>
            <w:vAlign w:val="top"/>
          </w:tcPr>
          <w:p w14:paraId="74567113">
            <w:pPr>
              <w:ind w:firstLine="0" w:firstLineChars="0"/>
              <w:rPr>
                <w:rFonts w:hint="eastAsia" w:ascii="宋体" w:hAnsi="宋体" w:eastAsia="宋体" w:cs="宋体"/>
                <w:bCs/>
                <w:sz w:val="24"/>
                <w:szCs w:val="24"/>
                <w:highlight w:val="none"/>
              </w:rPr>
            </w:pPr>
          </w:p>
        </w:tc>
        <w:tc>
          <w:tcPr>
            <w:tcW w:w="689" w:type="dxa"/>
            <w:noWrap w:val="0"/>
            <w:vAlign w:val="top"/>
          </w:tcPr>
          <w:p w14:paraId="7DE0D85C">
            <w:pPr>
              <w:ind w:firstLine="0" w:firstLineChars="0"/>
              <w:rPr>
                <w:rFonts w:hint="eastAsia" w:ascii="宋体" w:hAnsi="宋体" w:eastAsia="宋体" w:cs="宋体"/>
                <w:bCs/>
                <w:sz w:val="24"/>
                <w:szCs w:val="24"/>
                <w:highlight w:val="none"/>
              </w:rPr>
            </w:pPr>
          </w:p>
        </w:tc>
      </w:tr>
      <w:tr w14:paraId="5D9E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1342C50A">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5</w:t>
            </w:r>
          </w:p>
        </w:tc>
        <w:tc>
          <w:tcPr>
            <w:tcW w:w="1500" w:type="dxa"/>
            <w:shd w:val="clear" w:color="auto" w:fill="auto"/>
            <w:noWrap w:val="0"/>
            <w:vAlign w:val="center"/>
          </w:tcPr>
          <w:p w14:paraId="12126CF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rPr>
              <w:t>争议解决方法</w:t>
            </w:r>
          </w:p>
        </w:tc>
        <w:tc>
          <w:tcPr>
            <w:tcW w:w="4104" w:type="dxa"/>
            <w:shd w:val="clear" w:color="auto" w:fill="auto"/>
            <w:noWrap w:val="0"/>
            <w:vAlign w:val="top"/>
          </w:tcPr>
          <w:p w14:paraId="080AF42F">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highlight w:val="none"/>
                <w:lang w:val="en-US" w:eastAsia="zh-CN"/>
              </w:rPr>
              <w:t>双方协商解决。</w:t>
            </w:r>
          </w:p>
        </w:tc>
        <w:tc>
          <w:tcPr>
            <w:tcW w:w="2036" w:type="dxa"/>
            <w:noWrap w:val="0"/>
            <w:vAlign w:val="top"/>
          </w:tcPr>
          <w:p w14:paraId="7C6624A3">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1082" w:type="dxa"/>
            <w:noWrap w:val="0"/>
            <w:vAlign w:val="top"/>
          </w:tcPr>
          <w:p w14:paraId="2F066CEB">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c>
          <w:tcPr>
            <w:tcW w:w="689" w:type="dxa"/>
            <w:noWrap w:val="0"/>
            <w:vAlign w:val="top"/>
          </w:tcPr>
          <w:p w14:paraId="23CA4FBC">
            <w:pPr>
              <w:pStyle w:val="49"/>
              <w:keepNext w:val="0"/>
              <w:keepLines w:val="0"/>
              <w:suppressLineNumbers w:val="0"/>
              <w:spacing w:before="0" w:beforeAutospacing="0" w:after="0" w:afterAutospacing="0" w:line="240" w:lineRule="auto"/>
              <w:ind w:left="0" w:leftChars="0" w:right="0" w:rightChars="0" w:firstLine="0" w:firstLineChars="0"/>
              <w:rPr>
                <w:rFonts w:hint="eastAsia" w:ascii="宋体" w:hAnsi="宋体" w:eastAsia="宋体" w:cs="宋体"/>
                <w:sz w:val="24"/>
                <w:szCs w:val="24"/>
                <w:highlight w:val="none"/>
                <w:lang w:val="en-US" w:eastAsia="zh-CN"/>
              </w:rPr>
            </w:pPr>
          </w:p>
        </w:tc>
      </w:tr>
      <w:tr w14:paraId="4DD4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249C9D65">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6</w:t>
            </w:r>
          </w:p>
        </w:tc>
        <w:tc>
          <w:tcPr>
            <w:tcW w:w="1500" w:type="dxa"/>
            <w:shd w:val="clear" w:color="auto" w:fill="auto"/>
            <w:noWrap w:val="0"/>
            <w:vAlign w:val="center"/>
          </w:tcPr>
          <w:p w14:paraId="29E22480">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kern w:val="2"/>
                <w:sz w:val="24"/>
                <w:szCs w:val="24"/>
                <w:highlight w:val="none"/>
                <w:lang w:val="en-US" w:eastAsia="zh-CN" w:bidi="ar-SA"/>
              </w:rPr>
            </w:pPr>
            <w:r>
              <w:rPr>
                <w:rStyle w:val="30"/>
                <w:rFonts w:hint="eastAsia" w:ascii="宋体" w:hAnsi="宋体" w:eastAsia="宋体" w:cs="宋体"/>
                <w:b w:val="0"/>
                <w:bCs/>
                <w:color w:val="000000"/>
                <w:kern w:val="2"/>
                <w:sz w:val="24"/>
                <w:szCs w:val="24"/>
                <w:highlight w:val="none"/>
              </w:rPr>
              <w:t>运输、安装条件</w:t>
            </w:r>
          </w:p>
        </w:tc>
        <w:tc>
          <w:tcPr>
            <w:tcW w:w="4104" w:type="dxa"/>
            <w:shd w:val="clear" w:color="auto" w:fill="auto"/>
            <w:noWrap w:val="0"/>
            <w:vAlign w:val="center"/>
          </w:tcPr>
          <w:p w14:paraId="0A2F5537">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2"/>
                <w:sz w:val="24"/>
                <w:szCs w:val="24"/>
                <w:highlight w:val="none"/>
              </w:rPr>
              <w:t>中标人须在签订合同之日起</w:t>
            </w:r>
            <w:r>
              <w:rPr>
                <w:rFonts w:hint="eastAsia" w:ascii="宋体" w:hAnsi="宋体" w:eastAsia="宋体" w:cs="宋体"/>
                <w:color w:val="000000"/>
                <w:kern w:val="2"/>
                <w:sz w:val="24"/>
                <w:szCs w:val="24"/>
                <w:highlight w:val="none"/>
                <w:u w:val="single"/>
              </w:rPr>
              <w:t xml:space="preserve"> 3</w:t>
            </w:r>
            <w:r>
              <w:rPr>
                <w:rFonts w:hint="eastAsia" w:ascii="宋体" w:hAnsi="宋体" w:eastAsia="宋体" w:cs="宋体"/>
                <w:color w:val="000000"/>
                <w:kern w:val="2"/>
                <w:sz w:val="24"/>
                <w:szCs w:val="24"/>
                <w:highlight w:val="none"/>
                <w:u w:val="single"/>
                <w:lang w:val="en-US" w:eastAsia="zh-CN"/>
              </w:rPr>
              <w:t xml:space="preserve"> </w:t>
            </w:r>
            <w:r>
              <w:rPr>
                <w:rFonts w:hint="eastAsia" w:ascii="宋体" w:hAnsi="宋体" w:eastAsia="宋体" w:cs="宋体"/>
                <w:color w:val="000000"/>
                <w:kern w:val="2"/>
                <w:sz w:val="24"/>
                <w:szCs w:val="24"/>
                <w:highlight w:val="none"/>
              </w:rPr>
              <w:t>天内向采购人提供设备的运行、安装、使用环境要求。</w:t>
            </w:r>
          </w:p>
        </w:tc>
        <w:tc>
          <w:tcPr>
            <w:tcW w:w="2036" w:type="dxa"/>
            <w:noWrap w:val="0"/>
            <w:vAlign w:val="center"/>
          </w:tcPr>
          <w:p w14:paraId="20EC10DD">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1082" w:type="dxa"/>
            <w:noWrap w:val="0"/>
            <w:vAlign w:val="center"/>
          </w:tcPr>
          <w:p w14:paraId="1C45F98C">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c>
          <w:tcPr>
            <w:tcW w:w="689" w:type="dxa"/>
            <w:noWrap w:val="0"/>
            <w:vAlign w:val="center"/>
          </w:tcPr>
          <w:p w14:paraId="3F4D769A">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color w:val="000000"/>
                <w:kern w:val="2"/>
                <w:sz w:val="24"/>
                <w:szCs w:val="24"/>
                <w:highlight w:val="none"/>
              </w:rPr>
            </w:pPr>
          </w:p>
        </w:tc>
      </w:tr>
      <w:tr w14:paraId="4B0A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57" w:type="dxa"/>
            <w:shd w:val="clear" w:color="auto" w:fill="auto"/>
            <w:noWrap w:val="0"/>
            <w:vAlign w:val="center"/>
          </w:tcPr>
          <w:p w14:paraId="0E32CA82">
            <w:pPr>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7</w:t>
            </w:r>
          </w:p>
        </w:tc>
        <w:tc>
          <w:tcPr>
            <w:tcW w:w="1500" w:type="dxa"/>
            <w:shd w:val="clear" w:color="auto" w:fill="auto"/>
            <w:noWrap w:val="0"/>
            <w:vAlign w:val="center"/>
          </w:tcPr>
          <w:p w14:paraId="3C06E577">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b w:val="0"/>
                <w:bCs/>
                <w:color w:val="000000"/>
                <w:kern w:val="2"/>
                <w:sz w:val="24"/>
                <w:szCs w:val="24"/>
                <w:highlight w:val="none"/>
                <w:lang w:val="en-US" w:eastAsia="zh-CN" w:bidi="ar-SA"/>
              </w:rPr>
            </w:pPr>
            <w:r>
              <w:rPr>
                <w:rStyle w:val="30"/>
                <w:rFonts w:hint="eastAsia" w:ascii="宋体" w:hAnsi="宋体" w:eastAsia="宋体" w:cs="宋体"/>
                <w:b w:val="0"/>
                <w:bCs/>
                <w:color w:val="000000"/>
                <w:kern w:val="2"/>
                <w:sz w:val="24"/>
                <w:szCs w:val="24"/>
                <w:highlight w:val="none"/>
                <w:lang w:val="en-US" w:eastAsia="zh-CN"/>
              </w:rPr>
              <w:t>报价要求</w:t>
            </w:r>
          </w:p>
        </w:tc>
        <w:tc>
          <w:tcPr>
            <w:tcW w:w="4104" w:type="dxa"/>
            <w:shd w:val="clear" w:color="auto" w:fill="auto"/>
            <w:noWrap w:val="0"/>
            <w:vAlign w:val="center"/>
          </w:tcPr>
          <w:p w14:paraId="016CC234">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本项目投标报价采用包干制，应包括成本、法定税费和相应的利润，应涵盖本项目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范围和</w:t>
            </w:r>
            <w:r>
              <w:rPr>
                <w:rFonts w:hint="eastAsia" w:ascii="宋体" w:hAnsi="宋体" w:eastAsia="宋体" w:cs="宋体"/>
                <w:bCs/>
                <w:sz w:val="24"/>
                <w:szCs w:val="24"/>
                <w:highlight w:val="none"/>
                <w:lang w:val="en-US" w:eastAsia="zh-CN"/>
              </w:rPr>
              <w:t>竞价</w:t>
            </w:r>
            <w:r>
              <w:rPr>
                <w:rFonts w:hint="eastAsia" w:ascii="宋体" w:hAnsi="宋体" w:eastAsia="宋体" w:cs="宋体"/>
                <w:bCs/>
                <w:sz w:val="24"/>
                <w:szCs w:val="24"/>
                <w:highlight w:val="none"/>
                <w:lang w:eastAsia="zh-CN"/>
              </w:rPr>
              <w:t>文件</w:t>
            </w:r>
            <w:r>
              <w:rPr>
                <w:rFonts w:hint="eastAsia" w:ascii="宋体" w:hAnsi="宋体" w:eastAsia="宋体" w:cs="宋体"/>
                <w:bCs/>
                <w:sz w:val="24"/>
                <w:szCs w:val="24"/>
                <w:highlight w:val="none"/>
              </w:rPr>
              <w:t>所列的各项内容中所述的全部。由投标人根据</w:t>
            </w:r>
            <w:r>
              <w:rPr>
                <w:rFonts w:hint="eastAsia" w:ascii="宋体" w:hAnsi="宋体" w:eastAsia="宋体" w:cs="宋体"/>
                <w:bCs/>
                <w:sz w:val="24"/>
                <w:szCs w:val="24"/>
                <w:highlight w:val="none"/>
                <w:lang w:eastAsia="zh-CN"/>
              </w:rPr>
              <w:t>采购</w:t>
            </w:r>
            <w:r>
              <w:rPr>
                <w:rFonts w:hint="eastAsia" w:ascii="宋体" w:hAnsi="宋体" w:eastAsia="宋体" w:cs="宋体"/>
                <w:bCs/>
                <w:sz w:val="24"/>
                <w:szCs w:val="24"/>
                <w:highlight w:val="none"/>
              </w:rPr>
              <w:t>需求自行测算投标报价；一经中标，投标报价即作为中标单位与采购人签订的合同金额。</w:t>
            </w:r>
          </w:p>
          <w:p w14:paraId="30C711F9">
            <w:pPr>
              <w:pStyle w:val="8"/>
              <w:spacing w:before="60" w:beforeLines="25" w:after="60" w:afterLines="25"/>
              <w:ind w:firstLine="0" w:firstLineChars="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2.投标人应充分了解项目的位置、情况、道路及任何其他足以影响投标报价的情况，任何因忽视或误解项目情况而导致的索赔或服务期限延长申请将不获批准。</w:t>
            </w:r>
          </w:p>
          <w:p w14:paraId="44CC184D">
            <w:pPr>
              <w:ind w:firstLine="0" w:firstLineChars="0"/>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2860DAEC">
            <w:pPr>
              <w:keepNext w:val="0"/>
              <w:keepLines w:val="0"/>
              <w:widowControl/>
              <w:suppressLineNumbers w:val="0"/>
              <w:spacing w:before="0" w:beforeAutospacing="0" w:after="0" w:afterAutospacing="0" w:line="240" w:lineRule="auto"/>
              <w:ind w:left="0" w:leftChars="0" w:right="0" w:right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除政府采购合同继续履行将损害国家利益和社会公共利益外，双方当事人不得擅自变更、中止或者终止合同。</w:t>
            </w:r>
          </w:p>
        </w:tc>
        <w:tc>
          <w:tcPr>
            <w:tcW w:w="2036" w:type="dxa"/>
            <w:noWrap w:val="0"/>
            <w:vAlign w:val="center"/>
          </w:tcPr>
          <w:p w14:paraId="44B13EDA">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1082" w:type="dxa"/>
            <w:noWrap w:val="0"/>
            <w:vAlign w:val="center"/>
          </w:tcPr>
          <w:p w14:paraId="7C1054C8">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c>
          <w:tcPr>
            <w:tcW w:w="689" w:type="dxa"/>
            <w:noWrap w:val="0"/>
            <w:vAlign w:val="center"/>
          </w:tcPr>
          <w:p w14:paraId="7B78911E">
            <w:pPr>
              <w:keepNext w:val="0"/>
              <w:keepLines w:val="0"/>
              <w:widowControl/>
              <w:suppressLineNumbers w:val="0"/>
              <w:spacing w:before="0" w:beforeAutospacing="0" w:after="0" w:afterAutospacing="0" w:line="360" w:lineRule="exact"/>
              <w:ind w:left="0" w:leftChars="0" w:right="0" w:rightChars="0"/>
              <w:rPr>
                <w:rFonts w:hint="eastAsia" w:ascii="宋体" w:hAnsi="宋体" w:eastAsia="宋体" w:cs="宋体"/>
                <w:bCs/>
                <w:sz w:val="24"/>
                <w:szCs w:val="24"/>
                <w:highlight w:val="none"/>
                <w:lang w:val="en-US" w:eastAsia="zh-CN"/>
              </w:rPr>
            </w:pPr>
          </w:p>
        </w:tc>
      </w:tr>
    </w:tbl>
    <w:p w14:paraId="52AF8E5C">
      <w:pPr>
        <w:pStyle w:val="44"/>
        <w:spacing w:line="360" w:lineRule="auto"/>
        <w:ind w:firstLine="0" w:firstLineChars="0"/>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，应答文件响应条款</w:t>
      </w:r>
      <w:r>
        <w:rPr>
          <w:rFonts w:hint="eastAsia" w:ascii="宋体" w:hAnsi="宋体" w:eastAsia="宋体" w:cs="宋体"/>
          <w:b/>
          <w:sz w:val="24"/>
        </w:rPr>
        <w:t>不得</w:t>
      </w:r>
      <w:r>
        <w:rPr>
          <w:rFonts w:hint="eastAsia" w:ascii="宋体" w:hAnsi="宋体" w:eastAsia="宋体" w:cs="宋体"/>
          <w:sz w:val="24"/>
        </w:rPr>
        <w:t>简单填写“响应”或“完全响应”。</w:t>
      </w:r>
    </w:p>
    <w:p w14:paraId="454E7070">
      <w:pPr>
        <w:pStyle w:val="44"/>
        <w:spacing w:line="360" w:lineRule="auto"/>
        <w:ind w:firstLine="0" w:firstLineChars="0"/>
        <w:jc w:val="left"/>
        <w:rPr>
          <w:rFonts w:hint="eastAsia" w:ascii="宋体" w:hAnsi="宋体" w:eastAsia="宋体" w:cs="宋体"/>
          <w:color w:val="FF0000"/>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14:paraId="36CD8699">
      <w:pPr>
        <w:rPr>
          <w:rFonts w:hint="eastAsia" w:ascii="宋体" w:hAnsi="宋体" w:eastAsia="宋体" w:cs="宋体"/>
          <w:sz w:val="24"/>
        </w:rPr>
      </w:pPr>
    </w:p>
    <w:p w14:paraId="4F1F40B6">
      <w:pPr>
        <w:rPr>
          <w:rFonts w:hint="eastAsia" w:ascii="宋体" w:hAnsi="宋体" w:eastAsia="宋体" w:cs="宋体"/>
          <w:szCs w:val="21"/>
        </w:rPr>
      </w:pPr>
    </w:p>
    <w:p w14:paraId="5EFB405E">
      <w:pPr>
        <w:rPr>
          <w:rFonts w:hint="eastAsia" w:ascii="宋体" w:hAnsi="宋体" w:eastAsia="宋体" w:cs="宋体"/>
          <w:szCs w:val="21"/>
        </w:rPr>
      </w:pPr>
    </w:p>
    <w:p w14:paraId="6ED06461">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14:paraId="46423A65">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14:paraId="0AD4BCB8">
      <w:pPr>
        <w:rPr>
          <w:rFonts w:hint="eastAsia" w:ascii="宋体" w:hAnsi="宋体" w:eastAsia="宋体" w:cs="宋体"/>
          <w:b/>
          <w:sz w:val="30"/>
          <w:szCs w:val="30"/>
        </w:rPr>
      </w:pPr>
      <w:r>
        <w:rPr>
          <w:rFonts w:hint="eastAsia" w:ascii="宋体" w:hAnsi="宋体" w:eastAsia="宋体" w:cs="宋体"/>
          <w:b/>
          <w:sz w:val="30"/>
          <w:szCs w:val="30"/>
        </w:rPr>
        <w:br w:type="page"/>
      </w:r>
    </w:p>
    <w:p w14:paraId="5045D349">
      <w:pPr>
        <w:pStyle w:val="4"/>
        <w:spacing w:line="360" w:lineRule="auto"/>
        <w:ind w:firstLine="732" w:firstLineChars="228"/>
        <w:jc w:val="left"/>
        <w:rPr>
          <w:rFonts w:hint="eastAsia" w:ascii="宋体" w:hAnsi="宋体" w:eastAsia="宋体" w:cs="宋体"/>
        </w:rPr>
      </w:pPr>
      <w:bookmarkStart w:id="67" w:name="_Toc16144"/>
      <w:r>
        <w:rPr>
          <w:rStyle w:val="42"/>
          <w:rFonts w:hint="eastAsia" w:ascii="宋体" w:hAnsi="宋体" w:eastAsia="宋体" w:cs="宋体"/>
          <w:b/>
          <w:bCs/>
          <w:lang w:val="en-US" w:eastAsia="zh-CN"/>
        </w:rPr>
        <w:t>五</w:t>
      </w:r>
      <w:r>
        <w:rPr>
          <w:rStyle w:val="42"/>
          <w:rFonts w:hint="eastAsia" w:ascii="宋体" w:hAnsi="宋体" w:eastAsia="宋体" w:cs="宋体"/>
          <w:b/>
          <w:bCs/>
        </w:rPr>
        <w:t>、技术条款偏离表</w:t>
      </w:r>
      <w:bookmarkEnd w:id="67"/>
    </w:p>
    <w:p w14:paraId="13B630BB">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请对照采购需求明细填写所投货物的技术要求响应情况，保证所投货物的技术要求实质性响应竞价要求。“偏离情况”栏中应填写“正偏离”或“无偏离”，不接受“负偏离”。</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399"/>
        <w:gridCol w:w="5599"/>
        <w:gridCol w:w="1023"/>
        <w:gridCol w:w="709"/>
        <w:gridCol w:w="795"/>
      </w:tblGrid>
      <w:tr w14:paraId="701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67" w:type="pct"/>
            <w:shd w:val="clear" w:color="auto" w:fill="auto"/>
            <w:noWrap w:val="0"/>
            <w:vAlign w:val="center"/>
          </w:tcPr>
          <w:p w14:paraId="404D3D5E">
            <w:pPr>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sz w:val="24"/>
                <w:szCs w:val="24"/>
                <w:highlight w:val="none"/>
              </w:rPr>
              <w:t>序号</w:t>
            </w:r>
          </w:p>
        </w:tc>
        <w:tc>
          <w:tcPr>
            <w:tcW w:w="695" w:type="pct"/>
            <w:shd w:val="clear" w:color="auto" w:fill="auto"/>
            <w:noWrap w:val="0"/>
            <w:vAlign w:val="center"/>
          </w:tcPr>
          <w:p w14:paraId="42AC2785">
            <w:pPr>
              <w:widowControl/>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sz w:val="24"/>
                <w:szCs w:val="24"/>
                <w:highlight w:val="none"/>
              </w:rPr>
              <w:t>货物名称</w:t>
            </w:r>
          </w:p>
        </w:tc>
        <w:tc>
          <w:tcPr>
            <w:tcW w:w="2781" w:type="pct"/>
            <w:shd w:val="clear" w:color="auto" w:fill="auto"/>
            <w:noWrap w:val="0"/>
            <w:vAlign w:val="center"/>
          </w:tcPr>
          <w:p w14:paraId="422BB9D4">
            <w:pPr>
              <w:spacing w:line="240" w:lineRule="auto"/>
              <w:jc w:val="center"/>
              <w:rPr>
                <w:rFonts w:hint="eastAsia" w:ascii="宋体" w:hAnsi="宋体" w:eastAsia="宋体" w:cs="宋体"/>
                <w:b/>
                <w:bCs/>
                <w:color w:val="000000"/>
                <w:kern w:val="2"/>
                <w:sz w:val="24"/>
                <w:szCs w:val="24"/>
                <w:highlight w:val="none"/>
                <w:lang w:val="en-US" w:eastAsia="zh-CN" w:bidi="ar-SA"/>
              </w:rPr>
            </w:pPr>
            <w:r>
              <w:rPr>
                <w:rFonts w:hint="eastAsia" w:asciiTheme="minorEastAsia" w:hAnsiTheme="minorEastAsia" w:eastAsiaTheme="minorEastAsia" w:cstheme="minorEastAsia"/>
                <w:b/>
                <w:bCs/>
                <w:sz w:val="24"/>
                <w:szCs w:val="24"/>
                <w:lang w:eastAsia="zh-CN"/>
              </w:rPr>
              <w:t>竞标文件</w:t>
            </w:r>
            <w:r>
              <w:rPr>
                <w:rFonts w:hint="eastAsia" w:asciiTheme="minorEastAsia" w:hAnsiTheme="minorEastAsia" w:eastAsiaTheme="minorEastAsia" w:cstheme="minorEastAsia"/>
                <w:b/>
                <w:bCs/>
                <w:sz w:val="24"/>
                <w:szCs w:val="24"/>
              </w:rPr>
              <w:t>技术参数要求</w:t>
            </w:r>
          </w:p>
        </w:tc>
        <w:tc>
          <w:tcPr>
            <w:tcW w:w="508" w:type="pct"/>
            <w:shd w:val="clear" w:color="auto" w:fill="auto"/>
            <w:noWrap w:val="0"/>
            <w:vAlign w:val="center"/>
          </w:tcPr>
          <w:p w14:paraId="3544BB63">
            <w:pPr>
              <w:spacing w:line="240" w:lineRule="auto"/>
              <w:jc w:val="center"/>
              <w:rPr>
                <w:rFonts w:hint="eastAsia" w:ascii="宋体" w:hAnsi="宋体" w:eastAsia="宋体" w:cs="宋体"/>
                <w:color w:val="000000"/>
                <w:kern w:val="2"/>
                <w:sz w:val="24"/>
                <w:szCs w:val="24"/>
                <w:highlight w:val="none"/>
                <w:lang w:val="en-US" w:eastAsia="zh-CN" w:bidi="ar-SA"/>
              </w:rPr>
            </w:pPr>
            <w:r>
              <w:rPr>
                <w:rFonts w:hint="eastAsia" w:asciiTheme="minorEastAsia" w:hAnsiTheme="minorEastAsia" w:eastAsiaTheme="minorEastAsia" w:cstheme="minorEastAsia"/>
                <w:b/>
                <w:bCs/>
                <w:sz w:val="24"/>
                <w:szCs w:val="24"/>
              </w:rPr>
              <w:t>应答文件技术参数响应条款</w:t>
            </w:r>
          </w:p>
        </w:tc>
        <w:tc>
          <w:tcPr>
            <w:tcW w:w="352" w:type="pct"/>
            <w:shd w:val="clear" w:color="auto" w:fill="auto"/>
            <w:noWrap w:val="0"/>
            <w:vAlign w:val="center"/>
          </w:tcPr>
          <w:p w14:paraId="6A831C49">
            <w:pPr>
              <w:spacing w:line="240" w:lineRule="auto"/>
              <w:jc w:val="center"/>
              <w:rPr>
                <w:rFonts w:hint="eastAsia" w:ascii="宋体" w:hAnsi="宋体" w:eastAsia="宋体" w:cs="宋体"/>
                <w:b/>
                <w:kern w:val="2"/>
                <w:sz w:val="24"/>
                <w:szCs w:val="24"/>
                <w:lang w:val="en-US" w:eastAsia="zh-CN" w:bidi="ar-SA"/>
              </w:rPr>
            </w:pPr>
            <w:r>
              <w:rPr>
                <w:rFonts w:hint="eastAsia" w:asciiTheme="minorEastAsia" w:hAnsiTheme="minorEastAsia" w:eastAsiaTheme="minorEastAsia"/>
                <w:b/>
                <w:sz w:val="24"/>
                <w:szCs w:val="24"/>
              </w:rPr>
              <w:t>偏离情况</w:t>
            </w:r>
          </w:p>
        </w:tc>
        <w:tc>
          <w:tcPr>
            <w:tcW w:w="395" w:type="pct"/>
            <w:shd w:val="clear" w:color="auto" w:fill="auto"/>
            <w:noWrap w:val="0"/>
            <w:vAlign w:val="center"/>
          </w:tcPr>
          <w:p w14:paraId="6A9267D1">
            <w:pPr>
              <w:spacing w:line="240" w:lineRule="auto"/>
              <w:jc w:val="center"/>
              <w:rPr>
                <w:rFonts w:hint="eastAsia" w:ascii="宋体" w:hAnsi="宋体" w:eastAsia="宋体" w:cs="宋体"/>
                <w:b/>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备注</w:t>
            </w:r>
          </w:p>
        </w:tc>
      </w:tr>
      <w:tr w14:paraId="7184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4EB4348A">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695" w:type="pct"/>
            <w:vMerge w:val="restart"/>
            <w:shd w:val="clear" w:color="auto" w:fill="auto"/>
            <w:noWrap w:val="0"/>
            <w:vAlign w:val="center"/>
          </w:tcPr>
          <w:p w14:paraId="7BDB669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2781" w:type="pct"/>
            <w:noWrap w:val="0"/>
            <w:vAlign w:val="top"/>
          </w:tcPr>
          <w:p w14:paraId="6676FA8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专业革命系列，20"23"26"29"32"一套五只，铜制腔体，鼓腔为整张铜板经过一次冲击成型。</w:t>
            </w:r>
          </w:p>
        </w:tc>
        <w:tc>
          <w:tcPr>
            <w:tcW w:w="508" w:type="pct"/>
            <w:noWrap w:val="0"/>
            <w:vAlign w:val="top"/>
          </w:tcPr>
          <w:p w14:paraId="637517E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25BDD71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1CC632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335C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230F21E">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08103E">
            <w:pPr>
              <w:spacing w:line="240" w:lineRule="auto"/>
              <w:jc w:val="center"/>
              <w:rPr>
                <w:rFonts w:hint="eastAsia" w:ascii="宋体" w:hAnsi="宋体" w:eastAsia="宋体" w:cs="宋体"/>
                <w:bCs/>
                <w:sz w:val="24"/>
                <w:szCs w:val="24"/>
                <w:highlight w:val="none"/>
              </w:rPr>
            </w:pPr>
          </w:p>
        </w:tc>
        <w:tc>
          <w:tcPr>
            <w:tcW w:w="2781" w:type="pct"/>
            <w:noWrap w:val="0"/>
            <w:vAlign w:val="top"/>
          </w:tcPr>
          <w:p w14:paraId="73E3BC5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特制加厚鼓皮压圈，每支鼓音域</w:t>
            </w:r>
            <w:r>
              <w:rPr>
                <w:rFonts w:hint="eastAsia" w:ascii="宋体" w:hAnsi="宋体" w:eastAsia="宋体" w:cs="宋体"/>
                <w:color w:val="000000"/>
                <w:kern w:val="0"/>
                <w:sz w:val="24"/>
                <w:szCs w:val="24"/>
                <w:lang w:val="en-US" w:eastAsia="zh-CN" w:bidi="ar"/>
              </w:rPr>
              <w:t>七</w:t>
            </w:r>
            <w:r>
              <w:rPr>
                <w:rFonts w:hint="eastAsia" w:ascii="宋体" w:hAnsi="宋体" w:eastAsia="宋体" w:cs="宋体"/>
                <w:color w:val="000000"/>
                <w:kern w:val="0"/>
                <w:sz w:val="24"/>
                <w:szCs w:val="24"/>
                <w:lang w:bidi="ar"/>
              </w:rPr>
              <w:t>度以上。</w:t>
            </w:r>
          </w:p>
        </w:tc>
        <w:tc>
          <w:tcPr>
            <w:tcW w:w="508" w:type="pct"/>
            <w:noWrap w:val="0"/>
            <w:vAlign w:val="top"/>
          </w:tcPr>
          <w:p w14:paraId="4EB33BF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0F1071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0A7CAC2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0AF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4BF38E1">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87C4A6">
            <w:pPr>
              <w:spacing w:line="240" w:lineRule="auto"/>
              <w:jc w:val="center"/>
              <w:rPr>
                <w:rFonts w:hint="eastAsia" w:ascii="宋体" w:hAnsi="宋体" w:eastAsia="宋体" w:cs="宋体"/>
                <w:bCs/>
                <w:sz w:val="24"/>
                <w:szCs w:val="24"/>
                <w:highlight w:val="none"/>
              </w:rPr>
            </w:pPr>
          </w:p>
        </w:tc>
        <w:tc>
          <w:tcPr>
            <w:tcW w:w="2781" w:type="pct"/>
            <w:noWrap w:val="0"/>
            <w:vAlign w:val="top"/>
          </w:tcPr>
          <w:p w14:paraId="1A694531">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每只鼓附带3组不小于12cm静音滑轮，每组为双轮，附带面刹。</w:t>
            </w:r>
          </w:p>
        </w:tc>
        <w:tc>
          <w:tcPr>
            <w:tcW w:w="508" w:type="pct"/>
            <w:noWrap w:val="0"/>
            <w:vAlign w:val="top"/>
          </w:tcPr>
          <w:p w14:paraId="400DBB1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49C2DE1">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7D6E2AB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3932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8C13BA5">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EEBADC1">
            <w:pPr>
              <w:spacing w:line="240" w:lineRule="auto"/>
              <w:jc w:val="center"/>
              <w:rPr>
                <w:rFonts w:hint="eastAsia" w:ascii="宋体" w:hAnsi="宋体" w:eastAsia="宋体" w:cs="宋体"/>
                <w:bCs/>
                <w:sz w:val="24"/>
                <w:szCs w:val="24"/>
                <w:highlight w:val="none"/>
              </w:rPr>
            </w:pPr>
          </w:p>
        </w:tc>
        <w:tc>
          <w:tcPr>
            <w:tcW w:w="2781" w:type="pct"/>
            <w:noWrap w:val="0"/>
            <w:vAlign w:val="top"/>
          </w:tcPr>
          <w:p w14:paraId="6D47B1F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每只鼓高度可升降，附带微调液压踏板。</w:t>
            </w:r>
          </w:p>
        </w:tc>
        <w:tc>
          <w:tcPr>
            <w:tcW w:w="508" w:type="pct"/>
            <w:noWrap w:val="0"/>
            <w:vAlign w:val="top"/>
          </w:tcPr>
          <w:p w14:paraId="61E99E0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1F62AEEA">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114CB48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1FBC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6B9B1A9">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29431FF">
            <w:pPr>
              <w:spacing w:line="240" w:lineRule="auto"/>
              <w:jc w:val="center"/>
              <w:rPr>
                <w:rFonts w:hint="eastAsia" w:ascii="宋体" w:hAnsi="宋体" w:eastAsia="宋体" w:cs="宋体"/>
                <w:bCs/>
                <w:sz w:val="24"/>
                <w:szCs w:val="24"/>
                <w:highlight w:val="none"/>
              </w:rPr>
            </w:pPr>
          </w:p>
        </w:tc>
        <w:tc>
          <w:tcPr>
            <w:tcW w:w="2781" w:type="pct"/>
            <w:noWrap w:val="0"/>
            <w:vAlign w:val="top"/>
          </w:tcPr>
          <w:p w14:paraId="67F47F7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特制仿兽皮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不受温度和湿度变化影响。</w:t>
            </w:r>
          </w:p>
        </w:tc>
        <w:tc>
          <w:tcPr>
            <w:tcW w:w="508" w:type="pct"/>
            <w:noWrap w:val="0"/>
            <w:vAlign w:val="top"/>
          </w:tcPr>
          <w:p w14:paraId="1004012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3B724CA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A52C99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453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78AAB65">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A660003">
            <w:pPr>
              <w:spacing w:line="240" w:lineRule="auto"/>
              <w:jc w:val="center"/>
              <w:rPr>
                <w:rFonts w:hint="eastAsia" w:ascii="宋体" w:hAnsi="宋体" w:eastAsia="宋体" w:cs="宋体"/>
                <w:bCs/>
                <w:sz w:val="24"/>
                <w:szCs w:val="24"/>
                <w:highlight w:val="none"/>
              </w:rPr>
            </w:pPr>
          </w:p>
        </w:tc>
        <w:tc>
          <w:tcPr>
            <w:tcW w:w="2781" w:type="pct"/>
            <w:noWrap w:val="0"/>
            <w:vAlign w:val="top"/>
          </w:tcPr>
          <w:p w14:paraId="6598254B">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附带调音指针器</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指针器位置在鼓腔的两侧。</w:t>
            </w:r>
          </w:p>
        </w:tc>
        <w:tc>
          <w:tcPr>
            <w:tcW w:w="508" w:type="pct"/>
            <w:noWrap w:val="0"/>
            <w:vAlign w:val="top"/>
          </w:tcPr>
          <w:p w14:paraId="71A09CB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2BF871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0C4042D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555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2835632">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EDD922B">
            <w:pPr>
              <w:spacing w:line="240" w:lineRule="auto"/>
              <w:jc w:val="center"/>
              <w:rPr>
                <w:rFonts w:hint="eastAsia" w:ascii="宋体" w:hAnsi="宋体" w:eastAsia="宋体" w:cs="宋体"/>
                <w:bCs/>
                <w:sz w:val="24"/>
                <w:szCs w:val="24"/>
                <w:highlight w:val="none"/>
              </w:rPr>
            </w:pPr>
          </w:p>
        </w:tc>
        <w:tc>
          <w:tcPr>
            <w:tcW w:w="2781" w:type="pct"/>
            <w:noWrap w:val="0"/>
            <w:vAlign w:val="top"/>
          </w:tcPr>
          <w:p w14:paraId="4895C52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每只鼓附带调鼓鼓锁，附带止音垫。</w:t>
            </w:r>
          </w:p>
        </w:tc>
        <w:tc>
          <w:tcPr>
            <w:tcW w:w="508" w:type="pct"/>
            <w:noWrap w:val="0"/>
            <w:vAlign w:val="top"/>
          </w:tcPr>
          <w:p w14:paraId="5EF7893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4447A7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47D791A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7522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7CCEB2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967FB96">
            <w:pPr>
              <w:spacing w:line="240" w:lineRule="auto"/>
              <w:jc w:val="center"/>
              <w:rPr>
                <w:rFonts w:hint="eastAsia" w:ascii="宋体" w:hAnsi="宋体" w:eastAsia="宋体" w:cs="宋体"/>
                <w:bCs/>
                <w:sz w:val="24"/>
                <w:szCs w:val="24"/>
                <w:highlight w:val="none"/>
              </w:rPr>
            </w:pPr>
          </w:p>
        </w:tc>
        <w:tc>
          <w:tcPr>
            <w:tcW w:w="2781" w:type="pct"/>
            <w:noWrap w:val="0"/>
            <w:vAlign w:val="top"/>
          </w:tcPr>
          <w:p w14:paraId="42B5347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8.</w:t>
            </w:r>
            <w:r>
              <w:rPr>
                <w:rFonts w:hint="eastAsia" w:ascii="宋体" w:hAnsi="宋体" w:eastAsia="宋体" w:cs="宋体"/>
                <w:color w:val="000000"/>
                <w:kern w:val="0"/>
                <w:sz w:val="24"/>
                <w:szCs w:val="24"/>
                <w:lang w:bidi="ar"/>
              </w:rPr>
              <w:t>鼓腔可与底座带有脚控一键式分离系统，便于携带运输。</w:t>
            </w:r>
          </w:p>
        </w:tc>
        <w:tc>
          <w:tcPr>
            <w:tcW w:w="508" w:type="pct"/>
            <w:noWrap w:val="0"/>
            <w:vAlign w:val="top"/>
          </w:tcPr>
          <w:p w14:paraId="343CFB2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B75984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4E2D0A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D3F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DB6034E">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D6E8FBE">
            <w:pPr>
              <w:spacing w:line="240" w:lineRule="auto"/>
              <w:jc w:val="center"/>
              <w:rPr>
                <w:rFonts w:hint="eastAsia" w:ascii="宋体" w:hAnsi="宋体" w:eastAsia="宋体" w:cs="宋体"/>
                <w:bCs/>
                <w:sz w:val="24"/>
                <w:szCs w:val="24"/>
                <w:highlight w:val="none"/>
              </w:rPr>
            </w:pPr>
          </w:p>
        </w:tc>
        <w:tc>
          <w:tcPr>
            <w:tcW w:w="2781" w:type="pct"/>
            <w:noWrap w:val="0"/>
            <w:vAlign w:val="top"/>
          </w:tcPr>
          <w:p w14:paraId="3F33385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9.</w:t>
            </w:r>
            <w:r>
              <w:rPr>
                <w:rFonts w:hint="eastAsia" w:ascii="宋体" w:hAnsi="宋体" w:eastAsia="宋体" w:cs="宋体"/>
                <w:color w:val="000000"/>
                <w:kern w:val="0"/>
                <w:sz w:val="24"/>
                <w:szCs w:val="24"/>
                <w:lang w:bidi="ar"/>
              </w:rPr>
              <w:t>每只鼓附带仿皮长鼓套。</w:t>
            </w:r>
          </w:p>
        </w:tc>
        <w:tc>
          <w:tcPr>
            <w:tcW w:w="508" w:type="pct"/>
            <w:noWrap w:val="0"/>
            <w:vAlign w:val="top"/>
          </w:tcPr>
          <w:p w14:paraId="130965E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033933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1AD16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4C4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AF45504">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DA58494">
            <w:pPr>
              <w:spacing w:line="240" w:lineRule="auto"/>
              <w:jc w:val="center"/>
              <w:rPr>
                <w:rFonts w:hint="eastAsia" w:ascii="宋体" w:hAnsi="宋体" w:eastAsia="宋体" w:cs="宋体"/>
                <w:bCs/>
                <w:sz w:val="24"/>
                <w:szCs w:val="24"/>
                <w:highlight w:val="none"/>
              </w:rPr>
            </w:pPr>
          </w:p>
        </w:tc>
        <w:tc>
          <w:tcPr>
            <w:tcW w:w="2781" w:type="pct"/>
            <w:noWrap w:val="0"/>
            <w:vAlign w:val="top"/>
          </w:tcPr>
          <w:p w14:paraId="74542B94">
            <w:pPr>
              <w:spacing w:line="240" w:lineRule="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lang w:val="en-US" w:eastAsia="zh-CN"/>
              </w:rPr>
              <w:t>10.有中国官方总代理的产品证明或进口税单，入关日期在12个月以内</w:t>
            </w:r>
            <w:r>
              <w:rPr>
                <w:rFonts w:hint="eastAsia" w:ascii="宋体" w:hAnsi="宋体" w:eastAsia="宋体" w:cs="宋体"/>
                <w:b/>
                <w:bCs/>
                <w:color w:val="FF0000"/>
                <w:sz w:val="24"/>
                <w:szCs w:val="24"/>
                <w:lang w:val="en-US" w:eastAsia="zh-CN"/>
              </w:rPr>
              <w:t>（</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sz w:val="24"/>
                <w:szCs w:val="24"/>
                <w:lang w:val="en-US" w:eastAsia="zh-CN"/>
              </w:rPr>
              <w:t>）。</w:t>
            </w:r>
          </w:p>
        </w:tc>
        <w:tc>
          <w:tcPr>
            <w:tcW w:w="508" w:type="pct"/>
            <w:noWrap w:val="0"/>
            <w:vAlign w:val="top"/>
          </w:tcPr>
          <w:p w14:paraId="6D38D602">
            <w:pPr>
              <w:spacing w:line="240" w:lineRule="auto"/>
              <w:rPr>
                <w:rFonts w:hint="eastAsia" w:ascii="宋体" w:hAnsi="宋体" w:eastAsia="宋体" w:cs="宋体"/>
                <w:sz w:val="24"/>
                <w:szCs w:val="24"/>
                <w:lang w:val="en-US" w:eastAsia="zh-CN"/>
              </w:rPr>
            </w:pPr>
          </w:p>
        </w:tc>
        <w:tc>
          <w:tcPr>
            <w:tcW w:w="352" w:type="pct"/>
            <w:noWrap w:val="0"/>
            <w:vAlign w:val="top"/>
          </w:tcPr>
          <w:p w14:paraId="36D9EF97">
            <w:pPr>
              <w:spacing w:line="240" w:lineRule="auto"/>
              <w:rPr>
                <w:rFonts w:hint="eastAsia" w:ascii="宋体" w:hAnsi="宋体" w:eastAsia="宋体" w:cs="宋体"/>
                <w:sz w:val="24"/>
                <w:szCs w:val="24"/>
                <w:lang w:val="en-US" w:eastAsia="zh-CN"/>
              </w:rPr>
            </w:pPr>
          </w:p>
        </w:tc>
        <w:tc>
          <w:tcPr>
            <w:tcW w:w="395" w:type="pct"/>
            <w:noWrap w:val="0"/>
            <w:vAlign w:val="top"/>
          </w:tcPr>
          <w:p w14:paraId="6FA5B7CE">
            <w:pPr>
              <w:spacing w:line="240" w:lineRule="auto"/>
              <w:rPr>
                <w:rFonts w:hint="eastAsia" w:ascii="宋体" w:hAnsi="宋体" w:eastAsia="宋体" w:cs="宋体"/>
                <w:sz w:val="24"/>
                <w:szCs w:val="24"/>
                <w:lang w:val="en-US" w:eastAsia="zh-CN"/>
              </w:rPr>
            </w:pPr>
          </w:p>
        </w:tc>
      </w:tr>
      <w:tr w14:paraId="212E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A8944BF">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14FF4B4">
            <w:pPr>
              <w:spacing w:line="240" w:lineRule="auto"/>
              <w:jc w:val="center"/>
              <w:rPr>
                <w:rFonts w:hint="eastAsia" w:ascii="宋体" w:hAnsi="宋体" w:eastAsia="宋体" w:cs="宋体"/>
                <w:bCs/>
                <w:sz w:val="24"/>
                <w:szCs w:val="24"/>
                <w:highlight w:val="none"/>
              </w:rPr>
            </w:pPr>
          </w:p>
        </w:tc>
        <w:tc>
          <w:tcPr>
            <w:tcW w:w="2781" w:type="pct"/>
            <w:noWrap w:val="0"/>
            <w:vAlign w:val="top"/>
          </w:tcPr>
          <w:p w14:paraId="5D7DA9B5">
            <w:pPr>
              <w:widowControl/>
              <w:spacing w:line="240" w:lineRule="auto"/>
              <w:jc w:val="left"/>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维修包括五年内非自然损耗配件的免费更换服务，（非自然损耗配件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定音鼓皮）</w:t>
            </w:r>
          </w:p>
        </w:tc>
        <w:tc>
          <w:tcPr>
            <w:tcW w:w="508" w:type="pct"/>
            <w:noWrap w:val="0"/>
            <w:vAlign w:val="top"/>
          </w:tcPr>
          <w:p w14:paraId="4FAC3AB8">
            <w:pPr>
              <w:widowControl/>
              <w:spacing w:line="240" w:lineRule="auto"/>
              <w:jc w:val="left"/>
              <w:textAlignment w:val="center"/>
              <w:rPr>
                <w:rFonts w:hint="eastAsia" w:ascii="宋体" w:hAnsi="宋体" w:eastAsia="宋体" w:cs="宋体"/>
                <w:sz w:val="24"/>
                <w:szCs w:val="24"/>
                <w:lang w:val="en-US" w:eastAsia="zh-CN"/>
              </w:rPr>
            </w:pPr>
          </w:p>
        </w:tc>
        <w:tc>
          <w:tcPr>
            <w:tcW w:w="352" w:type="pct"/>
            <w:noWrap w:val="0"/>
            <w:vAlign w:val="top"/>
          </w:tcPr>
          <w:p w14:paraId="035DAA6B">
            <w:pPr>
              <w:widowControl/>
              <w:spacing w:line="240" w:lineRule="auto"/>
              <w:jc w:val="left"/>
              <w:textAlignment w:val="center"/>
              <w:rPr>
                <w:rFonts w:hint="eastAsia" w:ascii="宋体" w:hAnsi="宋体" w:eastAsia="宋体" w:cs="宋体"/>
                <w:sz w:val="24"/>
                <w:szCs w:val="24"/>
                <w:lang w:val="en-US" w:eastAsia="zh-CN"/>
              </w:rPr>
            </w:pPr>
          </w:p>
        </w:tc>
        <w:tc>
          <w:tcPr>
            <w:tcW w:w="395" w:type="pct"/>
            <w:noWrap w:val="0"/>
            <w:vAlign w:val="top"/>
          </w:tcPr>
          <w:p w14:paraId="61E5A182">
            <w:pPr>
              <w:widowControl/>
              <w:spacing w:line="240" w:lineRule="auto"/>
              <w:jc w:val="left"/>
              <w:textAlignment w:val="center"/>
              <w:rPr>
                <w:rFonts w:hint="eastAsia" w:ascii="宋体" w:hAnsi="宋体" w:eastAsia="宋体" w:cs="宋体"/>
                <w:sz w:val="24"/>
                <w:szCs w:val="24"/>
                <w:lang w:val="en-US" w:eastAsia="zh-CN"/>
              </w:rPr>
            </w:pPr>
          </w:p>
        </w:tc>
      </w:tr>
      <w:tr w14:paraId="2241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26F38FC2">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695" w:type="pct"/>
            <w:vMerge w:val="restart"/>
            <w:shd w:val="clear" w:color="auto" w:fill="auto"/>
            <w:noWrap w:val="0"/>
            <w:vAlign w:val="center"/>
          </w:tcPr>
          <w:p w14:paraId="14645573">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2781" w:type="pct"/>
            <w:noWrap w:val="0"/>
            <w:vAlign w:val="top"/>
          </w:tcPr>
          <w:p w14:paraId="6A959E5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精选红木琴键，音域C2-C7，5个八度。</w:t>
            </w:r>
          </w:p>
        </w:tc>
        <w:tc>
          <w:tcPr>
            <w:tcW w:w="508" w:type="pct"/>
            <w:noWrap w:val="0"/>
            <w:vAlign w:val="top"/>
          </w:tcPr>
          <w:p w14:paraId="046A77B5">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3D395783">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3EEE3EC5">
            <w:pPr>
              <w:widowControl/>
              <w:spacing w:line="240" w:lineRule="auto"/>
              <w:jc w:val="left"/>
              <w:textAlignment w:val="center"/>
              <w:rPr>
                <w:rFonts w:hint="eastAsia" w:ascii="宋体" w:hAnsi="宋体" w:eastAsia="宋体" w:cs="宋体"/>
                <w:color w:val="000000"/>
                <w:sz w:val="24"/>
                <w:szCs w:val="24"/>
                <w:lang w:val="en-US" w:eastAsia="zh-CN"/>
              </w:rPr>
            </w:pPr>
          </w:p>
        </w:tc>
      </w:tr>
      <w:tr w14:paraId="26EC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91FDBD3">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541BAA3">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88DB4D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摇把齿轮整琴升降系统，带有刻度尺，升降幅度20cm。</w:t>
            </w:r>
          </w:p>
        </w:tc>
        <w:tc>
          <w:tcPr>
            <w:tcW w:w="508" w:type="pct"/>
            <w:noWrap w:val="0"/>
            <w:vAlign w:val="top"/>
          </w:tcPr>
          <w:p w14:paraId="1011D915">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1BAB5BA7">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153AF067">
            <w:pPr>
              <w:widowControl/>
              <w:spacing w:line="240" w:lineRule="auto"/>
              <w:jc w:val="left"/>
              <w:textAlignment w:val="center"/>
              <w:rPr>
                <w:rFonts w:hint="eastAsia" w:ascii="宋体" w:hAnsi="宋体" w:eastAsia="宋体" w:cs="宋体"/>
                <w:color w:val="000000"/>
                <w:sz w:val="24"/>
                <w:szCs w:val="24"/>
                <w:lang w:val="en-US" w:eastAsia="zh-CN"/>
              </w:rPr>
            </w:pPr>
          </w:p>
        </w:tc>
      </w:tr>
      <w:tr w14:paraId="0877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5D895F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368000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DF673B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X型四脚框架结构，同色四根横梁与两侧黑色堵头，附带四支滑轮，</w:t>
            </w:r>
            <w:r>
              <w:rPr>
                <w:rFonts w:hint="eastAsia" w:ascii="宋体" w:hAnsi="宋体" w:eastAsia="宋体" w:cs="宋体"/>
                <w:color w:val="000000"/>
                <w:sz w:val="24"/>
                <w:szCs w:val="24"/>
                <w:lang w:val="en-US" w:eastAsia="zh-CN"/>
              </w:rPr>
              <w:t>每只</w:t>
            </w:r>
            <w:r>
              <w:rPr>
                <w:rFonts w:hint="eastAsia" w:ascii="宋体" w:hAnsi="宋体" w:eastAsia="宋体" w:cs="宋体"/>
                <w:color w:val="000000"/>
                <w:sz w:val="24"/>
                <w:szCs w:val="24"/>
              </w:rPr>
              <w:t>附带面刹。</w:t>
            </w:r>
          </w:p>
        </w:tc>
        <w:tc>
          <w:tcPr>
            <w:tcW w:w="508" w:type="pct"/>
            <w:noWrap w:val="0"/>
            <w:vAlign w:val="top"/>
          </w:tcPr>
          <w:p w14:paraId="173A46CB">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511712D2">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330FE0B7">
            <w:pPr>
              <w:widowControl/>
              <w:spacing w:line="240" w:lineRule="auto"/>
              <w:jc w:val="left"/>
              <w:textAlignment w:val="center"/>
              <w:rPr>
                <w:rFonts w:hint="eastAsia" w:ascii="宋体" w:hAnsi="宋体" w:eastAsia="宋体" w:cs="宋体"/>
                <w:color w:val="000000"/>
                <w:sz w:val="24"/>
                <w:szCs w:val="24"/>
                <w:lang w:val="en-US" w:eastAsia="zh-CN"/>
              </w:rPr>
            </w:pPr>
          </w:p>
        </w:tc>
      </w:tr>
      <w:tr w14:paraId="5A48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6484E3D">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0849BE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7010557">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拼接式低音共鸣管延音控制装置，可调整低音延音长度。</w:t>
            </w:r>
          </w:p>
        </w:tc>
        <w:tc>
          <w:tcPr>
            <w:tcW w:w="508" w:type="pct"/>
            <w:noWrap w:val="0"/>
            <w:vAlign w:val="top"/>
          </w:tcPr>
          <w:p w14:paraId="09FA9792">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6237CB8C">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422DC804">
            <w:pPr>
              <w:widowControl/>
              <w:spacing w:line="240" w:lineRule="auto"/>
              <w:jc w:val="left"/>
              <w:textAlignment w:val="center"/>
              <w:rPr>
                <w:rFonts w:hint="eastAsia" w:ascii="宋体" w:hAnsi="宋体" w:eastAsia="宋体" w:cs="宋体"/>
                <w:color w:val="000000"/>
                <w:sz w:val="24"/>
                <w:szCs w:val="24"/>
                <w:lang w:val="en-US" w:eastAsia="zh-CN"/>
              </w:rPr>
            </w:pPr>
          </w:p>
        </w:tc>
      </w:tr>
      <w:tr w14:paraId="53F7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0295C15">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A44B14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EC116BA">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附带琴槌两付，防尘罩一只。</w:t>
            </w:r>
          </w:p>
        </w:tc>
        <w:tc>
          <w:tcPr>
            <w:tcW w:w="508" w:type="pct"/>
            <w:noWrap w:val="0"/>
            <w:vAlign w:val="top"/>
          </w:tcPr>
          <w:p w14:paraId="5B16DC7C">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547C10EA">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4AABB563">
            <w:pPr>
              <w:widowControl/>
              <w:spacing w:line="240" w:lineRule="auto"/>
              <w:jc w:val="left"/>
              <w:textAlignment w:val="center"/>
              <w:rPr>
                <w:rFonts w:hint="eastAsia" w:ascii="宋体" w:hAnsi="宋体" w:eastAsia="宋体" w:cs="宋体"/>
                <w:color w:val="000000"/>
                <w:sz w:val="24"/>
                <w:szCs w:val="24"/>
                <w:lang w:val="en-US" w:eastAsia="zh-CN"/>
              </w:rPr>
            </w:pPr>
          </w:p>
        </w:tc>
      </w:tr>
      <w:tr w14:paraId="7BA6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AF12CA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B741892">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4C8F343B">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整琴长度255cm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，低音宽度104cm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，高音宽度</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sz w:val="24"/>
                <w:szCs w:val="24"/>
              </w:rPr>
              <w:t>，键宽从低音到高音7.2-4.0</w:t>
            </w:r>
            <w:r>
              <w:rPr>
                <w:rFonts w:hint="eastAsia" w:ascii="宋体" w:hAnsi="宋体" w:eastAsia="宋体" w:cs="宋体"/>
                <w:color w:val="000000"/>
                <w:sz w:val="24"/>
                <w:szCs w:val="24"/>
                <w:lang w:val="en-US" w:eastAsia="zh-CN"/>
              </w:rPr>
              <w:t>c</w:t>
            </w:r>
            <w:r>
              <w:rPr>
                <w:rFonts w:hint="eastAsia" w:ascii="宋体" w:hAnsi="宋体" w:eastAsia="宋体" w:cs="宋体"/>
                <w:color w:val="000000"/>
                <w:sz w:val="24"/>
                <w:szCs w:val="24"/>
              </w:rPr>
              <w:t>m。</w:t>
            </w:r>
          </w:p>
        </w:tc>
        <w:tc>
          <w:tcPr>
            <w:tcW w:w="508" w:type="pct"/>
            <w:noWrap w:val="0"/>
            <w:vAlign w:val="top"/>
          </w:tcPr>
          <w:p w14:paraId="3BE119D9">
            <w:pPr>
              <w:widowControl/>
              <w:spacing w:line="240" w:lineRule="auto"/>
              <w:jc w:val="left"/>
              <w:textAlignment w:val="center"/>
              <w:rPr>
                <w:rFonts w:hint="eastAsia" w:ascii="宋体" w:hAnsi="宋体" w:eastAsia="宋体" w:cs="宋体"/>
                <w:color w:val="000000"/>
                <w:sz w:val="24"/>
                <w:szCs w:val="24"/>
                <w:lang w:val="en-US" w:eastAsia="zh-CN"/>
              </w:rPr>
            </w:pPr>
          </w:p>
        </w:tc>
        <w:tc>
          <w:tcPr>
            <w:tcW w:w="352" w:type="pct"/>
            <w:noWrap w:val="0"/>
            <w:vAlign w:val="top"/>
          </w:tcPr>
          <w:p w14:paraId="4F4CBBFD">
            <w:pPr>
              <w:widowControl/>
              <w:spacing w:line="240" w:lineRule="auto"/>
              <w:jc w:val="left"/>
              <w:textAlignment w:val="center"/>
              <w:rPr>
                <w:rFonts w:hint="eastAsia" w:ascii="宋体" w:hAnsi="宋体" w:eastAsia="宋体" w:cs="宋体"/>
                <w:color w:val="000000"/>
                <w:sz w:val="24"/>
                <w:szCs w:val="24"/>
                <w:lang w:val="en-US" w:eastAsia="zh-CN"/>
              </w:rPr>
            </w:pPr>
          </w:p>
        </w:tc>
        <w:tc>
          <w:tcPr>
            <w:tcW w:w="395" w:type="pct"/>
            <w:noWrap w:val="0"/>
            <w:vAlign w:val="top"/>
          </w:tcPr>
          <w:p w14:paraId="01CD4DE9">
            <w:pPr>
              <w:widowControl/>
              <w:spacing w:line="240" w:lineRule="auto"/>
              <w:jc w:val="left"/>
              <w:textAlignment w:val="center"/>
              <w:rPr>
                <w:rFonts w:hint="eastAsia" w:ascii="宋体" w:hAnsi="宋体" w:eastAsia="宋体" w:cs="宋体"/>
                <w:color w:val="000000"/>
                <w:sz w:val="24"/>
                <w:szCs w:val="24"/>
                <w:lang w:val="en-US" w:eastAsia="zh-CN"/>
              </w:rPr>
            </w:pPr>
          </w:p>
        </w:tc>
      </w:tr>
      <w:tr w14:paraId="7BEB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F888EFC">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6C180798">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8C3E71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b/>
                <w:bCs/>
                <w:color w:val="FF0000"/>
                <w:kern w:val="0"/>
                <w:sz w:val="24"/>
                <w:szCs w:val="24"/>
                <w:highlight w:val="none"/>
                <w:lang w:val="en-US" w:eastAsia="zh-CN" w:bidi="ar"/>
              </w:rPr>
              <w:t>）</w:t>
            </w:r>
          </w:p>
        </w:tc>
        <w:tc>
          <w:tcPr>
            <w:tcW w:w="508" w:type="pct"/>
            <w:noWrap w:val="0"/>
            <w:vAlign w:val="top"/>
          </w:tcPr>
          <w:p w14:paraId="289B88C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8E4358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4F79DAB">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061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24CE54B">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BAA4F17">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C7665F8">
            <w:pPr>
              <w:spacing w:line="240" w:lineRule="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r>
              <w:rPr>
                <w:rFonts w:hint="eastAsia" w:ascii="宋体" w:hAnsi="宋体" w:eastAsia="宋体" w:cs="宋体"/>
                <w:sz w:val="24"/>
                <w:szCs w:val="24"/>
              </w:rPr>
              <w:t>（非自然损耗配件</w:t>
            </w:r>
            <w:r>
              <w:rPr>
                <w:rFonts w:hint="eastAsia" w:ascii="宋体" w:hAnsi="宋体" w:eastAsia="宋体" w:cs="宋体"/>
                <w:sz w:val="24"/>
                <w:szCs w:val="24"/>
                <w:lang w:val="en-US" w:eastAsia="zh-CN"/>
              </w:rPr>
              <w:t>不包含</w:t>
            </w:r>
            <w:r>
              <w:rPr>
                <w:rFonts w:hint="eastAsia" w:ascii="宋体" w:hAnsi="宋体" w:eastAsia="宋体" w:cs="宋体"/>
                <w:sz w:val="24"/>
                <w:szCs w:val="24"/>
              </w:rPr>
              <w:t>马林巴琴绳）</w:t>
            </w:r>
          </w:p>
        </w:tc>
        <w:tc>
          <w:tcPr>
            <w:tcW w:w="508" w:type="pct"/>
            <w:noWrap w:val="0"/>
            <w:vAlign w:val="top"/>
          </w:tcPr>
          <w:p w14:paraId="2B13F581">
            <w:pPr>
              <w:spacing w:line="240" w:lineRule="auto"/>
              <w:rPr>
                <w:rFonts w:hint="eastAsia" w:ascii="宋体" w:hAnsi="宋体" w:eastAsia="宋体" w:cs="宋体"/>
                <w:sz w:val="24"/>
                <w:szCs w:val="24"/>
                <w:highlight w:val="none"/>
                <w:lang w:val="en-US" w:eastAsia="zh-CN"/>
              </w:rPr>
            </w:pPr>
          </w:p>
        </w:tc>
        <w:tc>
          <w:tcPr>
            <w:tcW w:w="352" w:type="pct"/>
            <w:noWrap w:val="0"/>
            <w:vAlign w:val="top"/>
          </w:tcPr>
          <w:p w14:paraId="24D3C39F">
            <w:pPr>
              <w:spacing w:line="240" w:lineRule="auto"/>
              <w:rPr>
                <w:rFonts w:hint="eastAsia" w:ascii="宋体" w:hAnsi="宋体" w:eastAsia="宋体" w:cs="宋体"/>
                <w:sz w:val="24"/>
                <w:szCs w:val="24"/>
                <w:highlight w:val="none"/>
                <w:lang w:val="en-US" w:eastAsia="zh-CN"/>
              </w:rPr>
            </w:pPr>
          </w:p>
        </w:tc>
        <w:tc>
          <w:tcPr>
            <w:tcW w:w="395" w:type="pct"/>
            <w:noWrap w:val="0"/>
            <w:vAlign w:val="top"/>
          </w:tcPr>
          <w:p w14:paraId="2DA5C951">
            <w:pPr>
              <w:spacing w:line="240" w:lineRule="auto"/>
              <w:rPr>
                <w:rFonts w:hint="eastAsia" w:ascii="宋体" w:hAnsi="宋体" w:eastAsia="宋体" w:cs="宋体"/>
                <w:sz w:val="24"/>
                <w:szCs w:val="24"/>
                <w:highlight w:val="none"/>
                <w:lang w:val="en-US" w:eastAsia="zh-CN"/>
              </w:rPr>
            </w:pPr>
          </w:p>
        </w:tc>
      </w:tr>
      <w:tr w14:paraId="0B29E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7F02153">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695" w:type="pct"/>
            <w:vMerge w:val="restart"/>
            <w:shd w:val="clear" w:color="auto" w:fill="auto"/>
            <w:noWrap w:val="0"/>
            <w:vAlign w:val="center"/>
          </w:tcPr>
          <w:p w14:paraId="1D0B85DB">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2781" w:type="pct"/>
            <w:noWrap w:val="0"/>
            <w:vAlign w:val="top"/>
          </w:tcPr>
          <w:p w14:paraId="17A373F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鼓面直径</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40英寸，鼓腔厚度</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bidi="ar"/>
              </w:rPr>
              <w:t>22英寸。</w:t>
            </w:r>
          </w:p>
        </w:tc>
        <w:tc>
          <w:tcPr>
            <w:tcW w:w="508" w:type="pct"/>
            <w:noWrap w:val="0"/>
            <w:vAlign w:val="top"/>
          </w:tcPr>
          <w:p w14:paraId="6FD5069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4CF9205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3791B5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5245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872773C">
            <w:pPr>
              <w:spacing w:line="240" w:lineRule="auto"/>
              <w:jc w:val="center"/>
              <w:rPr>
                <w:rFonts w:hint="eastAsia" w:ascii="宋体" w:hAnsi="宋体" w:eastAsia="宋体" w:cs="宋体"/>
                <w:bCs/>
                <w:kern w:val="2"/>
                <w:sz w:val="24"/>
                <w:szCs w:val="24"/>
                <w:highlight w:val="none"/>
                <w:lang w:val="en-US" w:eastAsia="zh-CN" w:bidi="ar-SA"/>
              </w:rPr>
            </w:pPr>
          </w:p>
        </w:tc>
        <w:tc>
          <w:tcPr>
            <w:tcW w:w="695" w:type="pct"/>
            <w:vMerge w:val="continue"/>
            <w:shd w:val="clear" w:color="auto" w:fill="auto"/>
            <w:noWrap w:val="0"/>
            <w:vAlign w:val="center"/>
          </w:tcPr>
          <w:p w14:paraId="7A5FB941">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p>
        </w:tc>
        <w:tc>
          <w:tcPr>
            <w:tcW w:w="2781" w:type="pct"/>
            <w:noWrap w:val="0"/>
            <w:vAlign w:val="top"/>
          </w:tcPr>
          <w:p w14:paraId="3771C54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轻巧式角度可调鼓架，鼓面可固定在360度任意一角度</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附带对镲托。</w:t>
            </w:r>
          </w:p>
        </w:tc>
        <w:tc>
          <w:tcPr>
            <w:tcW w:w="508" w:type="pct"/>
            <w:noWrap w:val="0"/>
            <w:vAlign w:val="top"/>
          </w:tcPr>
          <w:p w14:paraId="6303520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1D3370D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4B40049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CE8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ACEAB9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46C7BA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FF5C4F8">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底座两侧附带方形脚踏横梁，横梁上附带防滑橡胶垫。</w:t>
            </w:r>
          </w:p>
        </w:tc>
        <w:tc>
          <w:tcPr>
            <w:tcW w:w="508" w:type="pct"/>
            <w:noWrap w:val="0"/>
            <w:vAlign w:val="top"/>
          </w:tcPr>
          <w:p w14:paraId="21CCCD1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2B5C1F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2B83C0A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77E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04407D8">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DF60149">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2372E6D">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附带四只滑轮，每只附带面刹。</w:t>
            </w:r>
          </w:p>
        </w:tc>
        <w:tc>
          <w:tcPr>
            <w:tcW w:w="508" w:type="pct"/>
            <w:noWrap w:val="0"/>
            <w:vAlign w:val="top"/>
          </w:tcPr>
          <w:p w14:paraId="7449B5A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1C2E45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5D4B693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4DA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6399624">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1705238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008ADF2">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烤漆鼓腔，特制仿兽皮。真皮的音色及外观，无需保养。</w:t>
            </w:r>
          </w:p>
        </w:tc>
        <w:tc>
          <w:tcPr>
            <w:tcW w:w="508" w:type="pct"/>
            <w:noWrap w:val="0"/>
            <w:vAlign w:val="top"/>
          </w:tcPr>
          <w:p w14:paraId="72FB1D8A">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1A81C2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DD4CFB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EA8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7B15553">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22538A5">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205A0D0">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鼓腔高度可手动升降调节。</w:t>
            </w:r>
          </w:p>
        </w:tc>
        <w:tc>
          <w:tcPr>
            <w:tcW w:w="508" w:type="pct"/>
            <w:noWrap w:val="0"/>
            <w:vAlign w:val="top"/>
          </w:tcPr>
          <w:p w14:paraId="04EDF17D">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7E6CEF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501028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9F2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24B302F">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1128233">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7243AB3">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7.配</w:t>
            </w:r>
            <w:r>
              <w:rPr>
                <w:rFonts w:hint="eastAsia" w:ascii="宋体" w:hAnsi="宋体" w:eastAsia="宋体" w:cs="宋体"/>
                <w:color w:val="000000"/>
                <w:kern w:val="0"/>
                <w:sz w:val="24"/>
                <w:szCs w:val="24"/>
                <w:lang w:bidi="ar"/>
              </w:rPr>
              <w:t>鼓槌1套3只，</w:t>
            </w:r>
            <w:r>
              <w:rPr>
                <w:rFonts w:hint="eastAsia" w:ascii="宋体" w:hAnsi="宋体" w:eastAsia="宋体" w:cs="宋体"/>
                <w:color w:val="000000"/>
                <w:kern w:val="0"/>
                <w:sz w:val="24"/>
                <w:szCs w:val="24"/>
                <w:lang w:val="en-US" w:eastAsia="zh-CN" w:bidi="ar"/>
              </w:rPr>
              <w:t>配</w:t>
            </w:r>
            <w:r>
              <w:rPr>
                <w:rFonts w:hint="eastAsia" w:ascii="宋体" w:hAnsi="宋体" w:eastAsia="宋体" w:cs="宋体"/>
                <w:color w:val="000000"/>
                <w:kern w:val="0"/>
                <w:sz w:val="24"/>
                <w:szCs w:val="24"/>
                <w:lang w:bidi="ar"/>
              </w:rPr>
              <w:t>仿皮大鼓罩。</w:t>
            </w:r>
          </w:p>
        </w:tc>
        <w:tc>
          <w:tcPr>
            <w:tcW w:w="508" w:type="pct"/>
            <w:noWrap w:val="0"/>
            <w:vAlign w:val="top"/>
          </w:tcPr>
          <w:p w14:paraId="0BC1680D">
            <w:pPr>
              <w:spacing w:line="240" w:lineRule="auto"/>
              <w:rPr>
                <w:rFonts w:hint="eastAsia" w:ascii="宋体" w:hAnsi="宋体" w:eastAsia="宋体" w:cs="宋体"/>
                <w:color w:val="000000"/>
                <w:kern w:val="0"/>
                <w:sz w:val="24"/>
                <w:szCs w:val="24"/>
                <w:lang w:val="en-US" w:eastAsia="zh-CN" w:bidi="ar"/>
              </w:rPr>
            </w:pPr>
          </w:p>
        </w:tc>
        <w:tc>
          <w:tcPr>
            <w:tcW w:w="352" w:type="pct"/>
            <w:noWrap w:val="0"/>
            <w:vAlign w:val="top"/>
          </w:tcPr>
          <w:p w14:paraId="7A37EA60">
            <w:pPr>
              <w:spacing w:line="240" w:lineRule="auto"/>
              <w:rPr>
                <w:rFonts w:hint="eastAsia" w:ascii="宋体" w:hAnsi="宋体" w:eastAsia="宋体" w:cs="宋体"/>
                <w:color w:val="000000"/>
                <w:kern w:val="0"/>
                <w:sz w:val="24"/>
                <w:szCs w:val="24"/>
                <w:lang w:val="en-US" w:eastAsia="zh-CN" w:bidi="ar"/>
              </w:rPr>
            </w:pPr>
          </w:p>
        </w:tc>
        <w:tc>
          <w:tcPr>
            <w:tcW w:w="395" w:type="pct"/>
            <w:noWrap w:val="0"/>
            <w:vAlign w:val="top"/>
          </w:tcPr>
          <w:p w14:paraId="3B8B0E2F">
            <w:pPr>
              <w:spacing w:line="240" w:lineRule="auto"/>
              <w:rPr>
                <w:rFonts w:hint="eastAsia" w:ascii="宋体" w:hAnsi="宋体" w:eastAsia="宋体" w:cs="宋体"/>
                <w:color w:val="000000"/>
                <w:kern w:val="0"/>
                <w:sz w:val="24"/>
                <w:szCs w:val="24"/>
                <w:lang w:val="en-US" w:eastAsia="zh-CN" w:bidi="ar"/>
              </w:rPr>
            </w:pPr>
          </w:p>
        </w:tc>
      </w:tr>
      <w:tr w14:paraId="4243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4788268">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35734E7A">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6C30EE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0"/>
                <w:sz w:val="24"/>
                <w:szCs w:val="24"/>
                <w:lang w:val="en-US" w:eastAsia="zh-CN" w:bidi="ar"/>
              </w:rPr>
              <w:t>8.有中国官方总代理的产品证明或进口税单，入关日期在12个月以内（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c>
          <w:tcPr>
            <w:tcW w:w="508" w:type="pct"/>
            <w:noWrap w:val="0"/>
            <w:vAlign w:val="top"/>
          </w:tcPr>
          <w:p w14:paraId="0356AA75">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64B65D86">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70E7E41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B46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0D1CE0D">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0CDBB54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39771AD">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维修包括五年内非自然损耗配件的免费更换服务</w:t>
            </w:r>
            <w:r>
              <w:rPr>
                <w:rFonts w:hint="eastAsia" w:ascii="宋体" w:hAnsi="宋体" w:eastAsia="宋体" w:cs="宋体"/>
                <w:sz w:val="24"/>
                <w:szCs w:val="24"/>
                <w:lang w:eastAsia="zh-CN"/>
              </w:rPr>
              <w:t>。</w:t>
            </w:r>
          </w:p>
        </w:tc>
        <w:tc>
          <w:tcPr>
            <w:tcW w:w="508" w:type="pct"/>
            <w:noWrap w:val="0"/>
            <w:vAlign w:val="top"/>
          </w:tcPr>
          <w:p w14:paraId="7C681CB5">
            <w:pPr>
              <w:spacing w:line="240" w:lineRule="auto"/>
              <w:rPr>
                <w:rFonts w:hint="eastAsia" w:ascii="宋体" w:hAnsi="宋体" w:eastAsia="宋体" w:cs="宋体"/>
                <w:sz w:val="24"/>
                <w:szCs w:val="24"/>
                <w:lang w:val="en-US" w:eastAsia="zh-CN"/>
              </w:rPr>
            </w:pPr>
          </w:p>
        </w:tc>
        <w:tc>
          <w:tcPr>
            <w:tcW w:w="352" w:type="pct"/>
            <w:noWrap w:val="0"/>
            <w:vAlign w:val="top"/>
          </w:tcPr>
          <w:p w14:paraId="730AE1B8">
            <w:pPr>
              <w:spacing w:line="240" w:lineRule="auto"/>
              <w:rPr>
                <w:rFonts w:hint="eastAsia" w:ascii="宋体" w:hAnsi="宋体" w:eastAsia="宋体" w:cs="宋体"/>
                <w:sz w:val="24"/>
                <w:szCs w:val="24"/>
                <w:lang w:val="en-US" w:eastAsia="zh-CN"/>
              </w:rPr>
            </w:pPr>
          </w:p>
        </w:tc>
        <w:tc>
          <w:tcPr>
            <w:tcW w:w="395" w:type="pct"/>
            <w:noWrap w:val="0"/>
            <w:vAlign w:val="top"/>
          </w:tcPr>
          <w:p w14:paraId="08AFD818">
            <w:pPr>
              <w:spacing w:line="240" w:lineRule="auto"/>
              <w:rPr>
                <w:rFonts w:hint="eastAsia" w:ascii="宋体" w:hAnsi="宋体" w:eastAsia="宋体" w:cs="宋体"/>
                <w:sz w:val="24"/>
                <w:szCs w:val="24"/>
                <w:lang w:val="en-US" w:eastAsia="zh-CN"/>
              </w:rPr>
            </w:pPr>
          </w:p>
        </w:tc>
      </w:tr>
      <w:tr w14:paraId="72D8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2E8CDD4D">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695" w:type="pct"/>
            <w:vMerge w:val="restart"/>
            <w:shd w:val="clear" w:color="auto" w:fill="auto"/>
            <w:noWrap w:val="0"/>
            <w:vAlign w:val="center"/>
          </w:tcPr>
          <w:p w14:paraId="05053E53">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2781" w:type="pct"/>
            <w:noWrap w:val="0"/>
            <w:vAlign w:val="top"/>
          </w:tcPr>
          <w:p w14:paraId="4FF6AE76">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bidi="ar"/>
              </w:rPr>
              <w:t>特制合金琴键</w:t>
            </w:r>
            <w:r>
              <w:rPr>
                <w:rFonts w:hint="eastAsia"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bidi="ar"/>
              </w:rPr>
              <w:t>琴长120cm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，低音宽度56cm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，高音宽度50cm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±0.5cm）</w:t>
            </w:r>
            <w:r>
              <w:rPr>
                <w:rFonts w:hint="eastAsia" w:ascii="宋体" w:hAnsi="宋体" w:eastAsia="宋体" w:cs="宋体"/>
                <w:color w:val="000000"/>
                <w:kern w:val="0"/>
                <w:sz w:val="24"/>
                <w:szCs w:val="24"/>
                <w:lang w:bidi="ar"/>
              </w:rPr>
              <w:t>，键宽3.05cm</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±0.2cm）</w:t>
            </w:r>
            <w:r>
              <w:rPr>
                <w:rFonts w:hint="eastAsia" w:ascii="宋体" w:hAnsi="宋体" w:eastAsia="宋体" w:cs="宋体"/>
                <w:color w:val="000000"/>
                <w:kern w:val="0"/>
                <w:sz w:val="24"/>
                <w:szCs w:val="24"/>
                <w:lang w:bidi="ar"/>
              </w:rPr>
              <w:t>。</w:t>
            </w:r>
          </w:p>
        </w:tc>
        <w:tc>
          <w:tcPr>
            <w:tcW w:w="508" w:type="pct"/>
            <w:noWrap w:val="0"/>
            <w:vAlign w:val="top"/>
          </w:tcPr>
          <w:p w14:paraId="1D4DF8C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EED2384">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11F91B1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58AE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954A3D1">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346A81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9169B5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bidi="ar"/>
              </w:rPr>
              <w:t>音域达到3.3个八度，C5-E8。</w:t>
            </w:r>
          </w:p>
        </w:tc>
        <w:tc>
          <w:tcPr>
            <w:tcW w:w="508" w:type="pct"/>
            <w:noWrap w:val="0"/>
            <w:vAlign w:val="top"/>
          </w:tcPr>
          <w:p w14:paraId="2A545CD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020CAB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8218F8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306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62E440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140E3A05">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0A9CC8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X型四脚金属框架结构，附带扇形脚踏止音器，链接横梁两侧各附带两只稳固杆。</w:t>
            </w:r>
          </w:p>
        </w:tc>
        <w:tc>
          <w:tcPr>
            <w:tcW w:w="508" w:type="pct"/>
            <w:noWrap w:val="0"/>
            <w:vAlign w:val="top"/>
          </w:tcPr>
          <w:p w14:paraId="325DFE4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3294B769">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6F916F67">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242E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278C4F39">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8384826">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622FAC59">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bidi="ar"/>
              </w:rPr>
              <w:t>附带银色合金共鸣管。</w:t>
            </w:r>
          </w:p>
        </w:tc>
        <w:tc>
          <w:tcPr>
            <w:tcW w:w="508" w:type="pct"/>
            <w:noWrap w:val="0"/>
            <w:vAlign w:val="top"/>
          </w:tcPr>
          <w:p w14:paraId="29CBF0BE">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6F6FF43">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FF4131F">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0283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7015307">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F70D52D">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BF4CD65">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bidi="ar"/>
              </w:rPr>
              <w:t>摇把齿轮整琴升降系统，带有刻度尺，升降幅度20cm。</w:t>
            </w:r>
          </w:p>
        </w:tc>
        <w:tc>
          <w:tcPr>
            <w:tcW w:w="508" w:type="pct"/>
            <w:noWrap w:val="0"/>
            <w:vAlign w:val="top"/>
          </w:tcPr>
          <w:p w14:paraId="05B8B3B8">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7E184CF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56AEEE2">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688C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6E3A3B5">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C52015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F1DCC44">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bidi="ar"/>
              </w:rPr>
              <w:t>附带四支滑轮，每支附带面刹。附带防尘罩及槌</w:t>
            </w:r>
            <w:r>
              <w:rPr>
                <w:rFonts w:hint="eastAsia" w:ascii="宋体" w:hAnsi="宋体" w:eastAsia="宋体" w:cs="宋体"/>
                <w:color w:val="000000"/>
                <w:kern w:val="0"/>
                <w:sz w:val="24"/>
                <w:szCs w:val="24"/>
                <w:lang w:eastAsia="zh-CN" w:bidi="ar"/>
              </w:rPr>
              <w:t>。</w:t>
            </w:r>
          </w:p>
        </w:tc>
        <w:tc>
          <w:tcPr>
            <w:tcW w:w="508" w:type="pct"/>
            <w:noWrap w:val="0"/>
            <w:vAlign w:val="top"/>
          </w:tcPr>
          <w:p w14:paraId="20DC20F0">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52" w:type="pct"/>
            <w:noWrap w:val="0"/>
            <w:vAlign w:val="top"/>
          </w:tcPr>
          <w:p w14:paraId="54886E51">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c>
          <w:tcPr>
            <w:tcW w:w="395" w:type="pct"/>
            <w:noWrap w:val="0"/>
            <w:vAlign w:val="top"/>
          </w:tcPr>
          <w:p w14:paraId="3B33B92C">
            <w:pPr>
              <w:widowControl/>
              <w:spacing w:line="240" w:lineRule="auto"/>
              <w:jc w:val="left"/>
              <w:textAlignment w:val="center"/>
              <w:rPr>
                <w:rFonts w:hint="eastAsia" w:ascii="宋体" w:hAnsi="宋体" w:eastAsia="宋体" w:cs="宋体"/>
                <w:color w:val="000000"/>
                <w:kern w:val="0"/>
                <w:sz w:val="24"/>
                <w:szCs w:val="24"/>
                <w:lang w:val="en-US" w:eastAsia="zh-CN" w:bidi="ar"/>
              </w:rPr>
            </w:pPr>
          </w:p>
        </w:tc>
      </w:tr>
      <w:tr w14:paraId="4D7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0DCF903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4F9311D8">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76B96F5">
            <w:pPr>
              <w:spacing w:line="240" w:lineRule="auto"/>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lang w:val="en-US" w:eastAsia="zh-CN" w:bidi="ar"/>
              </w:rPr>
              <w:t>7.有中国官方总代理的产品证明或进口税单，入关日期在12个月以内（</w:t>
            </w:r>
            <w:r>
              <w:rPr>
                <w:rFonts w:hint="eastAsia" w:ascii="宋体" w:hAnsi="宋体" w:eastAsia="宋体" w:cs="宋体"/>
                <w:b/>
                <w:bCs/>
                <w:color w:val="FF0000"/>
                <w:kern w:val="0"/>
                <w:sz w:val="24"/>
                <w:szCs w:val="24"/>
                <w:lang w:val="en-US" w:eastAsia="zh-CN" w:bidi="ar"/>
              </w:rPr>
              <w:t>投标</w:t>
            </w:r>
            <w:r>
              <w:rPr>
                <w:rFonts w:hint="eastAsia" w:ascii="宋体" w:hAnsi="宋体" w:eastAsia="宋体" w:cs="宋体"/>
                <w:b/>
                <w:bCs/>
                <w:color w:val="FF0000"/>
                <w:kern w:val="0"/>
                <w:sz w:val="24"/>
                <w:szCs w:val="24"/>
                <w:highlight w:val="none"/>
                <w:lang w:val="en-US" w:eastAsia="zh-CN" w:bidi="ar"/>
              </w:rPr>
              <w:t>时提供</w:t>
            </w:r>
            <w:r>
              <w:rPr>
                <w:rFonts w:hint="eastAsia" w:ascii="宋体" w:hAnsi="宋体" w:eastAsia="宋体" w:cs="宋体"/>
                <w:b/>
                <w:bCs/>
                <w:color w:val="FF0000"/>
                <w:sz w:val="24"/>
                <w:szCs w:val="24"/>
                <w:highlight w:val="none"/>
                <w:lang w:val="en-US" w:eastAsia="zh-CN"/>
              </w:rPr>
              <w:t>中国官方总代理的产品证明或进口税单，并加盖投标人公章</w:t>
            </w:r>
            <w:r>
              <w:rPr>
                <w:rFonts w:hint="eastAsia" w:ascii="宋体" w:hAnsi="宋体" w:eastAsia="宋体" w:cs="宋体"/>
                <w:color w:val="000000"/>
                <w:kern w:val="0"/>
                <w:sz w:val="24"/>
                <w:szCs w:val="24"/>
                <w:lang w:val="en-US" w:eastAsia="zh-CN" w:bidi="ar"/>
              </w:rPr>
              <w:t>）。</w:t>
            </w:r>
          </w:p>
        </w:tc>
        <w:tc>
          <w:tcPr>
            <w:tcW w:w="508" w:type="pct"/>
            <w:noWrap w:val="0"/>
            <w:vAlign w:val="top"/>
          </w:tcPr>
          <w:p w14:paraId="5BB922AC">
            <w:pPr>
              <w:spacing w:line="240" w:lineRule="auto"/>
              <w:rPr>
                <w:rFonts w:hint="eastAsia" w:ascii="宋体" w:hAnsi="宋体" w:eastAsia="宋体" w:cs="宋体"/>
                <w:color w:val="000000"/>
                <w:kern w:val="0"/>
                <w:sz w:val="24"/>
                <w:szCs w:val="24"/>
                <w:lang w:val="en-US" w:eastAsia="zh-CN" w:bidi="ar"/>
              </w:rPr>
            </w:pPr>
          </w:p>
        </w:tc>
        <w:tc>
          <w:tcPr>
            <w:tcW w:w="352" w:type="pct"/>
            <w:noWrap w:val="0"/>
            <w:vAlign w:val="top"/>
          </w:tcPr>
          <w:p w14:paraId="1FF42FFB">
            <w:pPr>
              <w:spacing w:line="240" w:lineRule="auto"/>
              <w:rPr>
                <w:rFonts w:hint="eastAsia" w:ascii="宋体" w:hAnsi="宋体" w:eastAsia="宋体" w:cs="宋体"/>
                <w:color w:val="000000"/>
                <w:kern w:val="0"/>
                <w:sz w:val="24"/>
                <w:szCs w:val="24"/>
                <w:lang w:val="en-US" w:eastAsia="zh-CN" w:bidi="ar"/>
              </w:rPr>
            </w:pPr>
          </w:p>
        </w:tc>
        <w:tc>
          <w:tcPr>
            <w:tcW w:w="395" w:type="pct"/>
            <w:noWrap w:val="0"/>
            <w:vAlign w:val="top"/>
          </w:tcPr>
          <w:p w14:paraId="5D1B5FC1">
            <w:pPr>
              <w:spacing w:line="240" w:lineRule="auto"/>
              <w:rPr>
                <w:rFonts w:hint="eastAsia" w:ascii="宋体" w:hAnsi="宋体" w:eastAsia="宋体" w:cs="宋体"/>
                <w:color w:val="000000"/>
                <w:kern w:val="0"/>
                <w:sz w:val="24"/>
                <w:szCs w:val="24"/>
                <w:lang w:val="en-US" w:eastAsia="zh-CN" w:bidi="ar"/>
              </w:rPr>
            </w:pPr>
          </w:p>
        </w:tc>
      </w:tr>
      <w:tr w14:paraId="6FA2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3C28700">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2DB77D1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4E8CB78C">
            <w:pPr>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维修包括五年内非自然损耗配件的免费更换服务</w:t>
            </w:r>
          </w:p>
        </w:tc>
        <w:tc>
          <w:tcPr>
            <w:tcW w:w="508" w:type="pct"/>
            <w:noWrap w:val="0"/>
            <w:vAlign w:val="top"/>
          </w:tcPr>
          <w:p w14:paraId="6069AA8B">
            <w:pPr>
              <w:spacing w:line="240" w:lineRule="auto"/>
              <w:rPr>
                <w:rFonts w:hint="eastAsia" w:ascii="宋体" w:hAnsi="宋体" w:eastAsia="宋体" w:cs="宋体"/>
                <w:sz w:val="24"/>
                <w:szCs w:val="24"/>
                <w:lang w:val="en-US" w:eastAsia="zh-CN"/>
              </w:rPr>
            </w:pPr>
          </w:p>
        </w:tc>
        <w:tc>
          <w:tcPr>
            <w:tcW w:w="352" w:type="pct"/>
            <w:noWrap w:val="0"/>
            <w:vAlign w:val="top"/>
          </w:tcPr>
          <w:p w14:paraId="6E0225B3">
            <w:pPr>
              <w:spacing w:line="240" w:lineRule="auto"/>
              <w:rPr>
                <w:rFonts w:hint="eastAsia" w:ascii="宋体" w:hAnsi="宋体" w:eastAsia="宋体" w:cs="宋体"/>
                <w:sz w:val="24"/>
                <w:szCs w:val="24"/>
                <w:lang w:val="en-US" w:eastAsia="zh-CN"/>
              </w:rPr>
            </w:pPr>
          </w:p>
        </w:tc>
        <w:tc>
          <w:tcPr>
            <w:tcW w:w="395" w:type="pct"/>
            <w:noWrap w:val="0"/>
            <w:vAlign w:val="top"/>
          </w:tcPr>
          <w:p w14:paraId="50499B3A">
            <w:pPr>
              <w:spacing w:line="240" w:lineRule="auto"/>
              <w:rPr>
                <w:rFonts w:hint="eastAsia" w:ascii="宋体" w:hAnsi="宋体" w:eastAsia="宋体" w:cs="宋体"/>
                <w:sz w:val="24"/>
                <w:szCs w:val="24"/>
                <w:lang w:val="en-US" w:eastAsia="zh-CN"/>
              </w:rPr>
            </w:pPr>
          </w:p>
        </w:tc>
      </w:tr>
      <w:tr w14:paraId="7352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D0987CF">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695" w:type="pct"/>
            <w:vMerge w:val="restart"/>
            <w:shd w:val="clear" w:color="auto" w:fill="auto"/>
            <w:noWrap w:val="0"/>
            <w:vAlign w:val="center"/>
          </w:tcPr>
          <w:p w14:paraId="2FEBB545">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2781" w:type="pct"/>
            <w:noWrap w:val="0"/>
            <w:vAlign w:val="top"/>
          </w:tcPr>
          <w:p w14:paraId="481CDC79">
            <w:pPr>
              <w:spacing w:line="240" w:lineRule="auto"/>
              <w:rPr>
                <w:rFonts w:hint="eastAsia" w:ascii="宋体" w:hAnsi="宋体" w:eastAsia="宋体" w:cs="宋体"/>
                <w:color w:val="000000"/>
                <w:sz w:val="24"/>
                <w:szCs w:val="24"/>
                <w:highlight w:val="yellow"/>
                <w:lang w:eastAsia="zh-CN"/>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手工打造，工匠系列，规格18"，传统交响乐中重镲</w:t>
            </w:r>
            <w:r>
              <w:rPr>
                <w:rStyle w:val="45"/>
                <w:rFonts w:hint="eastAsia" w:ascii="宋体" w:hAnsi="宋体" w:eastAsia="宋体" w:cs="宋体"/>
                <w:sz w:val="24"/>
                <w:szCs w:val="24"/>
                <w:lang w:eastAsia="zh-CN" w:bidi="ar"/>
              </w:rPr>
              <w:t>。</w:t>
            </w:r>
          </w:p>
        </w:tc>
        <w:tc>
          <w:tcPr>
            <w:tcW w:w="508" w:type="pct"/>
            <w:noWrap w:val="0"/>
            <w:vAlign w:val="top"/>
          </w:tcPr>
          <w:p w14:paraId="442C529E">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1E6171AE">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07D3D057">
            <w:pPr>
              <w:spacing w:line="240" w:lineRule="auto"/>
              <w:rPr>
                <w:rStyle w:val="45"/>
                <w:rFonts w:hint="eastAsia" w:ascii="宋体" w:hAnsi="宋体" w:eastAsia="宋体" w:cs="宋体"/>
                <w:sz w:val="24"/>
                <w:szCs w:val="24"/>
                <w:lang w:val="en-US" w:eastAsia="zh-CN" w:bidi="ar"/>
              </w:rPr>
            </w:pPr>
          </w:p>
        </w:tc>
      </w:tr>
      <w:tr w14:paraId="6732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227E32E">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7151318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9FE4934">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附带高度可调军镲放置架。</w:t>
            </w:r>
          </w:p>
        </w:tc>
        <w:tc>
          <w:tcPr>
            <w:tcW w:w="508" w:type="pct"/>
            <w:noWrap w:val="0"/>
            <w:vAlign w:val="top"/>
          </w:tcPr>
          <w:p w14:paraId="65440C7E">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42B36C">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7C9F5AE9">
            <w:pPr>
              <w:spacing w:line="240" w:lineRule="auto"/>
              <w:rPr>
                <w:rStyle w:val="45"/>
                <w:rFonts w:hint="eastAsia" w:ascii="宋体" w:hAnsi="宋体" w:eastAsia="宋体" w:cs="宋体"/>
                <w:sz w:val="24"/>
                <w:szCs w:val="24"/>
                <w:lang w:val="en-US" w:eastAsia="zh-CN" w:bidi="ar"/>
              </w:rPr>
            </w:pPr>
          </w:p>
        </w:tc>
      </w:tr>
      <w:tr w14:paraId="5CAA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4794F91C">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695" w:type="pct"/>
            <w:vMerge w:val="restart"/>
            <w:shd w:val="clear" w:color="auto" w:fill="auto"/>
            <w:noWrap w:val="0"/>
            <w:vAlign w:val="center"/>
          </w:tcPr>
          <w:p w14:paraId="17C3706C">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2781" w:type="pct"/>
            <w:noWrap w:val="0"/>
            <w:vAlign w:val="top"/>
          </w:tcPr>
          <w:p w14:paraId="2E1C2CB0">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手工打造，工匠系列，规格18"，传统交响乐吊镲。</w:t>
            </w:r>
          </w:p>
        </w:tc>
        <w:tc>
          <w:tcPr>
            <w:tcW w:w="508" w:type="pct"/>
            <w:noWrap w:val="0"/>
            <w:vAlign w:val="top"/>
          </w:tcPr>
          <w:p w14:paraId="71E47EE5">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14E04EB6">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681AE063">
            <w:pPr>
              <w:spacing w:line="240" w:lineRule="auto"/>
              <w:rPr>
                <w:rStyle w:val="45"/>
                <w:rFonts w:hint="eastAsia" w:ascii="宋体" w:hAnsi="宋体" w:eastAsia="宋体" w:cs="宋体"/>
                <w:sz w:val="24"/>
                <w:szCs w:val="24"/>
                <w:lang w:val="en-US" w:eastAsia="zh-CN" w:bidi="ar"/>
              </w:rPr>
            </w:pPr>
          </w:p>
        </w:tc>
      </w:tr>
      <w:tr w14:paraId="67F5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FF08CA5">
            <w:pPr>
              <w:spacing w:line="240" w:lineRule="auto"/>
              <w:jc w:val="center"/>
              <w:rPr>
                <w:rFonts w:hint="eastAsia" w:ascii="宋体" w:hAnsi="宋体" w:eastAsia="宋体" w:cs="宋体"/>
                <w:bCs/>
                <w:kern w:val="2"/>
                <w:sz w:val="24"/>
                <w:szCs w:val="24"/>
                <w:highlight w:val="none"/>
                <w:lang w:val="en-US" w:eastAsia="zh-CN" w:bidi="ar-SA"/>
              </w:rPr>
            </w:pPr>
          </w:p>
        </w:tc>
        <w:tc>
          <w:tcPr>
            <w:tcW w:w="695" w:type="pct"/>
            <w:vMerge w:val="continue"/>
            <w:shd w:val="clear" w:color="auto" w:fill="auto"/>
            <w:noWrap w:val="0"/>
            <w:vAlign w:val="center"/>
          </w:tcPr>
          <w:p w14:paraId="261B0CA6">
            <w:pPr>
              <w:widowControl/>
              <w:spacing w:line="240" w:lineRule="auto"/>
              <w:jc w:val="center"/>
              <w:textAlignment w:val="center"/>
              <w:rPr>
                <w:rFonts w:hint="eastAsia" w:ascii="宋体" w:hAnsi="宋体" w:eastAsia="宋体" w:cs="宋体"/>
                <w:color w:val="000000"/>
                <w:kern w:val="2"/>
                <w:sz w:val="24"/>
                <w:szCs w:val="24"/>
                <w:lang w:val="en-US" w:eastAsia="zh-CN" w:bidi="ar-SA"/>
              </w:rPr>
            </w:pPr>
          </w:p>
        </w:tc>
        <w:tc>
          <w:tcPr>
            <w:tcW w:w="2781" w:type="pct"/>
            <w:noWrap w:val="0"/>
            <w:vAlign w:val="top"/>
          </w:tcPr>
          <w:p w14:paraId="6B7820D2">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附带高度可调吊镲放置架。</w:t>
            </w:r>
          </w:p>
        </w:tc>
        <w:tc>
          <w:tcPr>
            <w:tcW w:w="508" w:type="pct"/>
            <w:noWrap w:val="0"/>
            <w:vAlign w:val="top"/>
          </w:tcPr>
          <w:p w14:paraId="4D2D835A">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5A99B1">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31A014E4">
            <w:pPr>
              <w:spacing w:line="240" w:lineRule="auto"/>
              <w:rPr>
                <w:rStyle w:val="45"/>
                <w:rFonts w:hint="eastAsia" w:ascii="宋体" w:hAnsi="宋体" w:eastAsia="宋体" w:cs="宋体"/>
                <w:sz w:val="24"/>
                <w:szCs w:val="24"/>
                <w:lang w:val="en-US" w:eastAsia="zh-CN" w:bidi="ar"/>
              </w:rPr>
            </w:pPr>
          </w:p>
        </w:tc>
      </w:tr>
      <w:tr w14:paraId="13E8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76CAFAB2">
            <w:pPr>
              <w:spacing w:line="240" w:lineRule="auto"/>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695" w:type="pct"/>
            <w:vMerge w:val="restart"/>
            <w:shd w:val="clear" w:color="auto" w:fill="auto"/>
            <w:noWrap w:val="0"/>
            <w:vAlign w:val="center"/>
          </w:tcPr>
          <w:p w14:paraId="784FF73C">
            <w:pPr>
              <w:widowControl/>
              <w:spacing w:line="240" w:lineRule="auto"/>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2781" w:type="pct"/>
            <w:noWrap w:val="0"/>
            <w:vAlign w:val="top"/>
          </w:tcPr>
          <w:p w14:paraId="1DFB2455">
            <w:pPr>
              <w:spacing w:line="240" w:lineRule="auto"/>
              <w:rPr>
                <w:rFonts w:hint="eastAsia" w:ascii="宋体" w:hAnsi="宋体" w:eastAsia="宋体" w:cs="宋体"/>
                <w:color w:val="000000"/>
                <w:sz w:val="24"/>
                <w:szCs w:val="24"/>
                <w:highlight w:val="yellow"/>
              </w:rPr>
            </w:pPr>
            <w:r>
              <w:rPr>
                <w:rStyle w:val="45"/>
                <w:rFonts w:hint="eastAsia" w:ascii="宋体" w:hAnsi="宋体" w:eastAsia="宋体" w:cs="宋体"/>
                <w:sz w:val="24"/>
                <w:szCs w:val="24"/>
                <w:lang w:val="en-US" w:eastAsia="zh-CN" w:bidi="ar"/>
              </w:rPr>
              <w:t>1.</w:t>
            </w:r>
            <w:r>
              <w:rPr>
                <w:rStyle w:val="45"/>
                <w:rFonts w:hint="eastAsia" w:ascii="宋体" w:hAnsi="宋体" w:eastAsia="宋体" w:cs="宋体"/>
                <w:sz w:val="24"/>
                <w:szCs w:val="24"/>
                <w:lang w:bidi="ar"/>
              </w:rPr>
              <w:t>钢质，4"6"各一只。</w:t>
            </w:r>
          </w:p>
        </w:tc>
        <w:tc>
          <w:tcPr>
            <w:tcW w:w="508" w:type="pct"/>
            <w:noWrap w:val="0"/>
            <w:vAlign w:val="top"/>
          </w:tcPr>
          <w:p w14:paraId="02F5DC46">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6A14B036">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77ED87A1">
            <w:pPr>
              <w:spacing w:line="240" w:lineRule="auto"/>
              <w:rPr>
                <w:rStyle w:val="45"/>
                <w:rFonts w:hint="eastAsia" w:ascii="宋体" w:hAnsi="宋体" w:eastAsia="宋体" w:cs="宋体"/>
                <w:sz w:val="24"/>
                <w:szCs w:val="24"/>
                <w:lang w:val="en-US" w:eastAsia="zh-CN" w:bidi="ar"/>
              </w:rPr>
            </w:pPr>
          </w:p>
        </w:tc>
      </w:tr>
      <w:tr w14:paraId="18CA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F158322">
            <w:pPr>
              <w:spacing w:line="240" w:lineRule="auto"/>
              <w:jc w:val="center"/>
              <w:rPr>
                <w:rFonts w:hint="eastAsia" w:ascii="宋体" w:hAnsi="宋体" w:eastAsia="宋体" w:cs="宋体"/>
                <w:bCs/>
                <w:sz w:val="24"/>
                <w:szCs w:val="24"/>
                <w:highlight w:val="none"/>
              </w:rPr>
            </w:pPr>
          </w:p>
        </w:tc>
        <w:tc>
          <w:tcPr>
            <w:tcW w:w="695" w:type="pct"/>
            <w:vMerge w:val="continue"/>
            <w:shd w:val="clear" w:color="auto" w:fill="auto"/>
            <w:noWrap w:val="0"/>
            <w:vAlign w:val="center"/>
          </w:tcPr>
          <w:p w14:paraId="5E687636">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8DA4E56">
            <w:pPr>
              <w:spacing w:line="240" w:lineRule="auto"/>
              <w:rPr>
                <w:rStyle w:val="45"/>
                <w:rFonts w:hint="eastAsia" w:ascii="宋体" w:hAnsi="宋体" w:eastAsia="宋体" w:cs="宋体"/>
                <w:sz w:val="24"/>
                <w:szCs w:val="24"/>
                <w:lang w:bidi="ar"/>
              </w:rPr>
            </w:pPr>
            <w:r>
              <w:rPr>
                <w:rStyle w:val="45"/>
                <w:rFonts w:hint="eastAsia" w:ascii="宋体" w:hAnsi="宋体" w:eastAsia="宋体" w:cs="宋体"/>
                <w:sz w:val="24"/>
                <w:szCs w:val="24"/>
                <w:lang w:val="en-US" w:eastAsia="zh-CN" w:bidi="ar"/>
              </w:rPr>
              <w:t>2.</w:t>
            </w:r>
            <w:r>
              <w:rPr>
                <w:rStyle w:val="45"/>
                <w:rFonts w:hint="eastAsia" w:ascii="宋体" w:hAnsi="宋体" w:eastAsia="宋体" w:cs="宋体"/>
                <w:sz w:val="24"/>
                <w:szCs w:val="24"/>
                <w:lang w:bidi="ar"/>
              </w:rPr>
              <w:t>附带挂钩及槌。</w:t>
            </w:r>
          </w:p>
        </w:tc>
        <w:tc>
          <w:tcPr>
            <w:tcW w:w="508" w:type="pct"/>
            <w:noWrap w:val="0"/>
            <w:vAlign w:val="top"/>
          </w:tcPr>
          <w:p w14:paraId="2833E1CB">
            <w:pPr>
              <w:spacing w:line="240" w:lineRule="auto"/>
              <w:rPr>
                <w:rStyle w:val="45"/>
                <w:rFonts w:hint="eastAsia" w:ascii="宋体" w:hAnsi="宋体" w:eastAsia="宋体" w:cs="宋体"/>
                <w:sz w:val="24"/>
                <w:szCs w:val="24"/>
                <w:lang w:val="en-US" w:eastAsia="zh-CN" w:bidi="ar"/>
              </w:rPr>
            </w:pPr>
          </w:p>
        </w:tc>
        <w:tc>
          <w:tcPr>
            <w:tcW w:w="352" w:type="pct"/>
            <w:noWrap w:val="0"/>
            <w:vAlign w:val="top"/>
          </w:tcPr>
          <w:p w14:paraId="45F98194">
            <w:pPr>
              <w:spacing w:line="240" w:lineRule="auto"/>
              <w:rPr>
                <w:rStyle w:val="45"/>
                <w:rFonts w:hint="eastAsia" w:ascii="宋体" w:hAnsi="宋体" w:eastAsia="宋体" w:cs="宋体"/>
                <w:sz w:val="24"/>
                <w:szCs w:val="24"/>
                <w:lang w:val="en-US" w:eastAsia="zh-CN" w:bidi="ar"/>
              </w:rPr>
            </w:pPr>
          </w:p>
        </w:tc>
        <w:tc>
          <w:tcPr>
            <w:tcW w:w="395" w:type="pct"/>
            <w:noWrap w:val="0"/>
            <w:vAlign w:val="top"/>
          </w:tcPr>
          <w:p w14:paraId="2A4269AF">
            <w:pPr>
              <w:spacing w:line="240" w:lineRule="auto"/>
              <w:rPr>
                <w:rStyle w:val="45"/>
                <w:rFonts w:hint="eastAsia" w:ascii="宋体" w:hAnsi="宋体" w:eastAsia="宋体" w:cs="宋体"/>
                <w:sz w:val="24"/>
                <w:szCs w:val="24"/>
                <w:lang w:val="en-US" w:eastAsia="zh-CN" w:bidi="ar"/>
              </w:rPr>
            </w:pPr>
          </w:p>
        </w:tc>
      </w:tr>
      <w:tr w14:paraId="4006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restart"/>
            <w:shd w:val="clear" w:color="auto" w:fill="auto"/>
            <w:noWrap w:val="0"/>
            <w:vAlign w:val="center"/>
          </w:tcPr>
          <w:p w14:paraId="5C94D71F">
            <w:pPr>
              <w:widowControl/>
              <w:spacing w:line="240" w:lineRule="auto"/>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695" w:type="pct"/>
            <w:vMerge w:val="restart"/>
            <w:shd w:val="clear" w:color="auto" w:fill="auto"/>
            <w:noWrap w:val="0"/>
            <w:vAlign w:val="center"/>
          </w:tcPr>
          <w:p w14:paraId="56FB03B8">
            <w:pPr>
              <w:widowControl/>
              <w:spacing w:line="240" w:lineRule="auto"/>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2781" w:type="pct"/>
            <w:noWrap w:val="0"/>
            <w:vAlign w:val="top"/>
          </w:tcPr>
          <w:p w14:paraId="2E1B140C">
            <w:pPr>
              <w:widowControl/>
              <w:numPr>
                <w:ilvl w:val="0"/>
                <w:numId w:val="0"/>
              </w:numPr>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1.</w:t>
            </w:r>
            <w:r>
              <w:rPr>
                <w:rFonts w:hint="eastAsia" w:ascii="宋体" w:hAnsi="宋体" w:eastAsia="宋体" w:cs="宋体"/>
                <w:color w:val="000000"/>
                <w:sz w:val="24"/>
                <w:szCs w:val="24"/>
                <w:lang w:bidi="ar"/>
              </w:rPr>
              <w:t>鼓腔材质:1mm黄铜</w:t>
            </w:r>
            <w:r>
              <w:rPr>
                <w:rFonts w:hint="eastAsia" w:ascii="宋体" w:hAnsi="宋体" w:eastAsia="宋体" w:cs="宋体"/>
                <w:color w:val="000000"/>
                <w:sz w:val="24"/>
                <w:szCs w:val="24"/>
                <w:lang w:eastAsia="zh-CN" w:bidi="ar"/>
              </w:rPr>
              <w:t>。</w:t>
            </w:r>
          </w:p>
        </w:tc>
        <w:tc>
          <w:tcPr>
            <w:tcW w:w="508" w:type="pct"/>
            <w:noWrap w:val="0"/>
            <w:vAlign w:val="top"/>
          </w:tcPr>
          <w:p w14:paraId="5A4BCDF5">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0A87815C">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5BEFCFF5">
            <w:pPr>
              <w:widowControl/>
              <w:numPr>
                <w:ilvl w:val="0"/>
                <w:numId w:val="0"/>
              </w:numPr>
              <w:spacing w:line="240" w:lineRule="auto"/>
              <w:jc w:val="left"/>
              <w:textAlignment w:val="center"/>
              <w:rPr>
                <w:rFonts w:hint="eastAsia" w:ascii="宋体" w:hAnsi="宋体" w:eastAsia="宋体" w:cs="宋体"/>
                <w:color w:val="000000"/>
                <w:kern w:val="2"/>
                <w:sz w:val="24"/>
                <w:szCs w:val="24"/>
                <w:lang w:val="en-US" w:eastAsia="zh-CN" w:bidi="ar"/>
              </w:rPr>
            </w:pPr>
          </w:p>
        </w:tc>
      </w:tr>
      <w:tr w14:paraId="2F89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2329AA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089370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0FA695A">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2.</w:t>
            </w:r>
            <w:r>
              <w:rPr>
                <w:rFonts w:hint="eastAsia" w:ascii="宋体" w:hAnsi="宋体" w:eastAsia="宋体" w:cs="宋体"/>
                <w:color w:val="000000"/>
                <w:sz w:val="24"/>
                <w:szCs w:val="24"/>
                <w:lang w:bidi="ar"/>
              </w:rPr>
              <w:t>表面处理:光面涂色</w:t>
            </w:r>
            <w:r>
              <w:rPr>
                <w:rFonts w:hint="eastAsia" w:ascii="宋体" w:hAnsi="宋体" w:eastAsia="宋体" w:cs="宋体"/>
                <w:color w:val="000000"/>
                <w:sz w:val="24"/>
                <w:szCs w:val="24"/>
                <w:lang w:eastAsia="zh-CN" w:bidi="ar"/>
              </w:rPr>
              <w:t>。</w:t>
            </w:r>
          </w:p>
        </w:tc>
        <w:tc>
          <w:tcPr>
            <w:tcW w:w="508" w:type="pct"/>
            <w:noWrap w:val="0"/>
            <w:vAlign w:val="top"/>
          </w:tcPr>
          <w:p w14:paraId="1C461FE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5B905AE2">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4126870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16D0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C1F1BF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8FC9D32">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708C7CC">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3.</w:t>
            </w:r>
            <w:r>
              <w:rPr>
                <w:rFonts w:hint="eastAsia" w:ascii="宋体" w:hAnsi="宋体" w:eastAsia="宋体" w:cs="宋体"/>
                <w:color w:val="000000"/>
                <w:sz w:val="24"/>
                <w:szCs w:val="24"/>
                <w:lang w:bidi="ar"/>
              </w:rPr>
              <w:t>规格尺寸：14"</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5"</w:t>
            </w:r>
            <w:r>
              <w:rPr>
                <w:rFonts w:hint="eastAsia" w:ascii="宋体" w:hAnsi="宋体" w:eastAsia="宋体" w:cs="宋体"/>
                <w:color w:val="000000"/>
                <w:sz w:val="24"/>
                <w:szCs w:val="24"/>
                <w:lang w:eastAsia="zh-CN" w:bidi="ar"/>
              </w:rPr>
              <w:t>。</w:t>
            </w:r>
          </w:p>
        </w:tc>
        <w:tc>
          <w:tcPr>
            <w:tcW w:w="508" w:type="pct"/>
            <w:noWrap w:val="0"/>
            <w:vAlign w:val="top"/>
          </w:tcPr>
          <w:p w14:paraId="07555170">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5D7ACFA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5810DECC">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2583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B20320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2F59321">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DED4AA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4.</w:t>
            </w:r>
            <w:r>
              <w:rPr>
                <w:rFonts w:hint="eastAsia" w:ascii="宋体" w:hAnsi="宋体" w:eastAsia="宋体" w:cs="宋体"/>
                <w:color w:val="000000"/>
                <w:sz w:val="24"/>
                <w:szCs w:val="24"/>
                <w:lang w:bidi="ar"/>
              </w:rPr>
              <w:t>沙带固定器：Multi-Link（多连接系统)。</w:t>
            </w:r>
          </w:p>
        </w:tc>
        <w:tc>
          <w:tcPr>
            <w:tcW w:w="508" w:type="pct"/>
            <w:noWrap w:val="0"/>
            <w:vAlign w:val="top"/>
          </w:tcPr>
          <w:p w14:paraId="7350EA7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4D362056">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1B6AD88E">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57E2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18658A6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2C1D65E9">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D8F14B2">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5.</w:t>
            </w:r>
            <w:r>
              <w:rPr>
                <w:rFonts w:hint="eastAsia" w:ascii="宋体" w:hAnsi="宋体" w:eastAsia="宋体" w:cs="宋体"/>
                <w:color w:val="000000"/>
                <w:sz w:val="24"/>
                <w:szCs w:val="24"/>
                <w:lang w:bidi="ar"/>
              </w:rPr>
              <w:t>打击面皮: REMO Diplomat 喷白</w:t>
            </w:r>
            <w:r>
              <w:rPr>
                <w:rFonts w:hint="eastAsia" w:ascii="宋体" w:hAnsi="宋体" w:eastAsia="宋体" w:cs="宋体"/>
                <w:color w:val="000000"/>
                <w:sz w:val="24"/>
                <w:szCs w:val="24"/>
                <w:lang w:eastAsia="zh-CN" w:bidi="ar"/>
              </w:rPr>
              <w:t>。</w:t>
            </w:r>
          </w:p>
        </w:tc>
        <w:tc>
          <w:tcPr>
            <w:tcW w:w="508" w:type="pct"/>
            <w:noWrap w:val="0"/>
            <w:vAlign w:val="top"/>
          </w:tcPr>
          <w:p w14:paraId="4470EE63">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4EDB0EA4">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131EA9F5">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7ACA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7CE77F23">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FF9E67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28B2628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
              </w:rPr>
              <w:t>6.</w:t>
            </w:r>
            <w:r>
              <w:rPr>
                <w:rFonts w:hint="eastAsia" w:ascii="宋体" w:hAnsi="宋体" w:eastAsia="宋体" w:cs="宋体"/>
                <w:color w:val="000000"/>
                <w:sz w:val="24"/>
                <w:szCs w:val="24"/>
                <w:lang w:bidi="ar"/>
              </w:rPr>
              <w:t>REMO Diplomat 透明皮。</w:t>
            </w:r>
          </w:p>
        </w:tc>
        <w:tc>
          <w:tcPr>
            <w:tcW w:w="508" w:type="pct"/>
            <w:noWrap w:val="0"/>
            <w:vAlign w:val="top"/>
          </w:tcPr>
          <w:p w14:paraId="6AB5E0AB">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604A0B17">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4A48301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134D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5DE96977">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2665BF0">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D17C947">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kern w:val="2"/>
                <w:sz w:val="24"/>
                <w:szCs w:val="24"/>
                <w:lang w:val="en-US" w:eastAsia="zh-CN" w:bidi="ar"/>
              </w:rPr>
              <w:t>7.</w:t>
            </w:r>
            <w:r>
              <w:rPr>
                <w:rFonts w:hint="eastAsia" w:ascii="宋体" w:hAnsi="宋体" w:eastAsia="宋体" w:cs="宋体"/>
                <w:color w:val="000000"/>
                <w:sz w:val="24"/>
                <w:szCs w:val="24"/>
                <w:lang w:bidi="ar"/>
              </w:rPr>
              <w:t>边缘切角:内45度 折回鼓腔</w:t>
            </w:r>
            <w:r>
              <w:rPr>
                <w:rFonts w:hint="eastAsia" w:ascii="宋体" w:hAnsi="宋体" w:eastAsia="宋体" w:cs="宋体"/>
                <w:color w:val="000000"/>
                <w:sz w:val="24"/>
                <w:szCs w:val="24"/>
                <w:lang w:eastAsia="zh-CN" w:bidi="ar"/>
              </w:rPr>
              <w:t>。</w:t>
            </w:r>
          </w:p>
        </w:tc>
        <w:tc>
          <w:tcPr>
            <w:tcW w:w="508" w:type="pct"/>
            <w:noWrap w:val="0"/>
            <w:vAlign w:val="top"/>
          </w:tcPr>
          <w:p w14:paraId="461502DD">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52" w:type="pct"/>
            <w:noWrap w:val="0"/>
            <w:vAlign w:val="top"/>
          </w:tcPr>
          <w:p w14:paraId="6B31EE6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c>
          <w:tcPr>
            <w:tcW w:w="395" w:type="pct"/>
            <w:noWrap w:val="0"/>
            <w:vAlign w:val="top"/>
          </w:tcPr>
          <w:p w14:paraId="6A7DEEC1">
            <w:pPr>
              <w:widowControl/>
              <w:numPr>
                <w:ilvl w:val="0"/>
                <w:numId w:val="0"/>
              </w:numPr>
              <w:spacing w:line="240" w:lineRule="auto"/>
              <w:ind w:left="0" w:leftChars="0" w:firstLine="0" w:firstLineChars="0"/>
              <w:jc w:val="left"/>
              <w:textAlignment w:val="center"/>
              <w:rPr>
                <w:rFonts w:hint="eastAsia" w:ascii="宋体" w:hAnsi="宋体" w:eastAsia="宋体" w:cs="宋体"/>
                <w:color w:val="000000"/>
                <w:kern w:val="2"/>
                <w:sz w:val="24"/>
                <w:szCs w:val="24"/>
                <w:lang w:val="en-US" w:eastAsia="zh-CN" w:bidi="ar"/>
              </w:rPr>
            </w:pPr>
          </w:p>
        </w:tc>
      </w:tr>
      <w:tr w14:paraId="234F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392AF8D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3E1BC91F">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538623F1">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8</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响线可切换段数：4段</w:t>
            </w:r>
            <w:r>
              <w:rPr>
                <w:rFonts w:hint="eastAsia" w:ascii="宋体" w:hAnsi="宋体" w:eastAsia="宋体" w:cs="宋体"/>
                <w:color w:val="000000"/>
                <w:sz w:val="24"/>
                <w:szCs w:val="24"/>
                <w:lang w:eastAsia="zh-CN" w:bidi="ar"/>
              </w:rPr>
              <w:t>。</w:t>
            </w:r>
          </w:p>
        </w:tc>
        <w:tc>
          <w:tcPr>
            <w:tcW w:w="508" w:type="pct"/>
            <w:noWrap w:val="0"/>
            <w:vAlign w:val="top"/>
          </w:tcPr>
          <w:p w14:paraId="37CEF9F0">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0DE777E6">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57CD941F">
            <w:pPr>
              <w:widowControl/>
              <w:spacing w:line="240" w:lineRule="auto"/>
              <w:jc w:val="left"/>
              <w:textAlignment w:val="center"/>
              <w:rPr>
                <w:rFonts w:hint="eastAsia" w:ascii="宋体" w:hAnsi="宋体" w:eastAsia="宋体" w:cs="宋体"/>
                <w:color w:val="000000"/>
                <w:sz w:val="24"/>
                <w:szCs w:val="24"/>
                <w:lang w:bidi="ar"/>
              </w:rPr>
            </w:pPr>
          </w:p>
        </w:tc>
      </w:tr>
      <w:tr w14:paraId="1258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6781E8CB">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704AB9F1">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0B1E70FE">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9</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响线1段:9PGS4 4股 荧光，青铜色 缠绕式。</w:t>
            </w:r>
          </w:p>
        </w:tc>
        <w:tc>
          <w:tcPr>
            <w:tcW w:w="508" w:type="pct"/>
            <w:noWrap w:val="0"/>
            <w:vAlign w:val="top"/>
          </w:tcPr>
          <w:p w14:paraId="1AC71692">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26EF01B7">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3EE382F6">
            <w:pPr>
              <w:widowControl/>
              <w:spacing w:line="240" w:lineRule="auto"/>
              <w:jc w:val="left"/>
              <w:textAlignment w:val="center"/>
              <w:rPr>
                <w:rFonts w:hint="eastAsia" w:ascii="宋体" w:hAnsi="宋体" w:eastAsia="宋体" w:cs="宋体"/>
                <w:color w:val="000000"/>
                <w:sz w:val="24"/>
                <w:szCs w:val="24"/>
                <w:lang w:bidi="ar"/>
              </w:rPr>
            </w:pPr>
          </w:p>
        </w:tc>
      </w:tr>
      <w:tr w14:paraId="09FD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F1C3A62">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64DFD20C">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304766D0">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10</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响线2段:06STS6 6股，不锈钢</w:t>
            </w:r>
            <w:r>
              <w:rPr>
                <w:rFonts w:hint="eastAsia" w:ascii="宋体" w:hAnsi="宋体" w:eastAsia="宋体" w:cs="宋体"/>
                <w:color w:val="000000"/>
                <w:sz w:val="24"/>
                <w:szCs w:val="24"/>
                <w:lang w:eastAsia="zh-CN" w:bidi="ar"/>
              </w:rPr>
              <w:t>。</w:t>
            </w:r>
          </w:p>
        </w:tc>
        <w:tc>
          <w:tcPr>
            <w:tcW w:w="508" w:type="pct"/>
            <w:noWrap w:val="0"/>
            <w:vAlign w:val="top"/>
          </w:tcPr>
          <w:p w14:paraId="3AB3DB93">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05791C67">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74143DD4">
            <w:pPr>
              <w:widowControl/>
              <w:spacing w:line="240" w:lineRule="auto"/>
              <w:jc w:val="left"/>
              <w:textAlignment w:val="center"/>
              <w:rPr>
                <w:rFonts w:hint="eastAsia" w:ascii="宋体" w:hAnsi="宋体" w:eastAsia="宋体" w:cs="宋体"/>
                <w:color w:val="000000"/>
                <w:sz w:val="24"/>
                <w:szCs w:val="24"/>
                <w:lang w:bidi="ar"/>
              </w:rPr>
            </w:pPr>
          </w:p>
        </w:tc>
      </w:tr>
      <w:tr w14:paraId="2661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49683304">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5204B4AD">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150DE56A">
            <w:pPr>
              <w:widowControl/>
              <w:spacing w:line="240" w:lineRule="auto"/>
              <w:jc w:val="left"/>
              <w:textAlignment w:val="center"/>
              <w:rPr>
                <w:rFonts w:hint="eastAsia" w:ascii="宋体" w:hAnsi="宋体" w:eastAsia="宋体" w:cs="宋体"/>
                <w:color w:val="000000"/>
                <w:sz w:val="24"/>
                <w:szCs w:val="24"/>
                <w:highlight w:val="yellow"/>
                <w:lang w:eastAsia="zh-CN"/>
              </w:rPr>
            </w:pPr>
            <w:r>
              <w:rPr>
                <w:rFonts w:hint="eastAsia" w:ascii="宋体" w:hAnsi="宋体" w:eastAsia="宋体" w:cs="宋体"/>
                <w:color w:val="000000"/>
                <w:sz w:val="24"/>
                <w:szCs w:val="24"/>
                <w:lang w:bidi="ar"/>
              </w:rPr>
              <w:t>11</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响线3段:306* 6股 镀镍，缠绕式</w:t>
            </w:r>
            <w:r>
              <w:rPr>
                <w:rFonts w:hint="eastAsia" w:ascii="宋体" w:hAnsi="宋体" w:eastAsia="宋体" w:cs="宋体"/>
                <w:color w:val="000000"/>
                <w:sz w:val="24"/>
                <w:szCs w:val="24"/>
                <w:lang w:eastAsia="zh-CN" w:bidi="ar"/>
              </w:rPr>
              <w:t>。</w:t>
            </w:r>
          </w:p>
        </w:tc>
        <w:tc>
          <w:tcPr>
            <w:tcW w:w="508" w:type="pct"/>
            <w:noWrap w:val="0"/>
            <w:vAlign w:val="top"/>
          </w:tcPr>
          <w:p w14:paraId="641F88F3">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72115479">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61ED6049">
            <w:pPr>
              <w:widowControl/>
              <w:spacing w:line="240" w:lineRule="auto"/>
              <w:jc w:val="left"/>
              <w:textAlignment w:val="center"/>
              <w:rPr>
                <w:rFonts w:hint="eastAsia" w:ascii="宋体" w:hAnsi="宋体" w:eastAsia="宋体" w:cs="宋体"/>
                <w:color w:val="000000"/>
                <w:sz w:val="24"/>
                <w:szCs w:val="24"/>
                <w:lang w:bidi="ar"/>
              </w:rPr>
            </w:pPr>
          </w:p>
        </w:tc>
      </w:tr>
      <w:tr w14:paraId="2BB9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vMerge w:val="continue"/>
            <w:shd w:val="clear" w:color="auto" w:fill="auto"/>
            <w:noWrap w:val="0"/>
            <w:vAlign w:val="center"/>
          </w:tcPr>
          <w:p w14:paraId="13C8BE0A">
            <w:pPr>
              <w:widowControl/>
              <w:spacing w:line="240" w:lineRule="auto"/>
              <w:jc w:val="center"/>
              <w:textAlignment w:val="center"/>
              <w:rPr>
                <w:rFonts w:hint="eastAsia" w:ascii="宋体" w:hAnsi="宋体" w:eastAsia="宋体" w:cs="宋体"/>
                <w:color w:val="000000"/>
                <w:kern w:val="0"/>
                <w:sz w:val="24"/>
                <w:szCs w:val="24"/>
                <w:lang w:bidi="ar"/>
              </w:rPr>
            </w:pPr>
          </w:p>
        </w:tc>
        <w:tc>
          <w:tcPr>
            <w:tcW w:w="695" w:type="pct"/>
            <w:vMerge w:val="continue"/>
            <w:shd w:val="clear" w:color="auto" w:fill="auto"/>
            <w:noWrap w:val="0"/>
            <w:vAlign w:val="center"/>
          </w:tcPr>
          <w:p w14:paraId="1286398B">
            <w:pPr>
              <w:widowControl/>
              <w:spacing w:line="240" w:lineRule="auto"/>
              <w:jc w:val="center"/>
              <w:textAlignment w:val="center"/>
              <w:rPr>
                <w:rFonts w:hint="eastAsia" w:ascii="宋体" w:hAnsi="宋体" w:eastAsia="宋体" w:cs="宋体"/>
                <w:color w:val="000000"/>
                <w:kern w:val="0"/>
                <w:sz w:val="24"/>
                <w:szCs w:val="24"/>
                <w:lang w:bidi="ar"/>
              </w:rPr>
            </w:pPr>
          </w:p>
        </w:tc>
        <w:tc>
          <w:tcPr>
            <w:tcW w:w="2781" w:type="pct"/>
            <w:noWrap w:val="0"/>
            <w:vAlign w:val="top"/>
          </w:tcPr>
          <w:p w14:paraId="7ACC3633">
            <w:pPr>
              <w:widowControl/>
              <w:spacing w:line="240" w:lineRule="auto"/>
              <w:jc w:val="left"/>
              <w:textAlignment w:val="center"/>
              <w:rPr>
                <w:rFonts w:hint="eastAsia" w:ascii="宋体" w:hAnsi="宋体" w:eastAsia="宋体" w:cs="宋体"/>
                <w:color w:val="000000"/>
                <w:sz w:val="24"/>
                <w:szCs w:val="24"/>
                <w:highlight w:val="yellow"/>
              </w:rPr>
            </w:pPr>
            <w:r>
              <w:rPr>
                <w:rFonts w:hint="eastAsia" w:ascii="宋体" w:hAnsi="宋体" w:eastAsia="宋体" w:cs="宋体"/>
                <w:color w:val="000000"/>
                <w:sz w:val="24"/>
                <w:szCs w:val="24"/>
                <w:lang w:bidi="ar"/>
              </w:rPr>
              <w:t>12</w:t>
            </w:r>
            <w:r>
              <w:rPr>
                <w:rFonts w:hint="eastAsia" w:ascii="宋体" w:hAnsi="宋体" w:eastAsia="宋体" w:cs="宋体"/>
                <w:color w:val="000000"/>
                <w:sz w:val="24"/>
                <w:szCs w:val="24"/>
                <w:lang w:val="en-US" w:eastAsia="zh-CN" w:bidi="ar"/>
              </w:rPr>
              <w:t>.</w:t>
            </w:r>
            <w:r>
              <w:rPr>
                <w:rFonts w:hint="eastAsia" w:ascii="宋体" w:hAnsi="宋体" w:eastAsia="宋体" w:cs="宋体"/>
                <w:color w:val="000000"/>
                <w:sz w:val="24"/>
                <w:szCs w:val="24"/>
                <w:lang w:bidi="ar"/>
              </w:rPr>
              <w:t>响线4段: MC8  8股 蓝色漆线。</w:t>
            </w:r>
          </w:p>
        </w:tc>
        <w:tc>
          <w:tcPr>
            <w:tcW w:w="508" w:type="pct"/>
            <w:noWrap w:val="0"/>
            <w:vAlign w:val="top"/>
          </w:tcPr>
          <w:p w14:paraId="5D3DAA25">
            <w:pPr>
              <w:widowControl/>
              <w:spacing w:line="240" w:lineRule="auto"/>
              <w:jc w:val="left"/>
              <w:textAlignment w:val="center"/>
              <w:rPr>
                <w:rFonts w:hint="eastAsia" w:ascii="宋体" w:hAnsi="宋体" w:eastAsia="宋体" w:cs="宋体"/>
                <w:color w:val="000000"/>
                <w:sz w:val="24"/>
                <w:szCs w:val="24"/>
                <w:lang w:bidi="ar"/>
              </w:rPr>
            </w:pPr>
          </w:p>
        </w:tc>
        <w:tc>
          <w:tcPr>
            <w:tcW w:w="352" w:type="pct"/>
            <w:noWrap w:val="0"/>
            <w:vAlign w:val="top"/>
          </w:tcPr>
          <w:p w14:paraId="5FD45568">
            <w:pPr>
              <w:widowControl/>
              <w:spacing w:line="240" w:lineRule="auto"/>
              <w:jc w:val="left"/>
              <w:textAlignment w:val="center"/>
              <w:rPr>
                <w:rFonts w:hint="eastAsia" w:ascii="宋体" w:hAnsi="宋体" w:eastAsia="宋体" w:cs="宋体"/>
                <w:color w:val="000000"/>
                <w:sz w:val="24"/>
                <w:szCs w:val="24"/>
                <w:lang w:bidi="ar"/>
              </w:rPr>
            </w:pPr>
          </w:p>
        </w:tc>
        <w:tc>
          <w:tcPr>
            <w:tcW w:w="395" w:type="pct"/>
            <w:noWrap w:val="0"/>
            <w:vAlign w:val="top"/>
          </w:tcPr>
          <w:p w14:paraId="4E58652A">
            <w:pPr>
              <w:widowControl/>
              <w:spacing w:line="240" w:lineRule="auto"/>
              <w:jc w:val="left"/>
              <w:textAlignment w:val="center"/>
              <w:rPr>
                <w:rFonts w:hint="eastAsia" w:ascii="宋体" w:hAnsi="宋体" w:eastAsia="宋体" w:cs="宋体"/>
                <w:color w:val="000000"/>
                <w:sz w:val="24"/>
                <w:szCs w:val="24"/>
                <w:lang w:bidi="ar"/>
              </w:rPr>
            </w:pPr>
          </w:p>
        </w:tc>
      </w:tr>
    </w:tbl>
    <w:p w14:paraId="21B603D0">
      <w:pPr>
        <w:pStyle w:val="44"/>
        <w:spacing w:line="360" w:lineRule="auto"/>
        <w:ind w:firstLine="0" w:firstLineChars="0"/>
        <w:jc w:val="left"/>
        <w:rPr>
          <w:rFonts w:hint="eastAsia" w:ascii="宋体" w:hAnsi="宋体" w:eastAsia="宋体" w:cs="宋体"/>
          <w:sz w:val="24"/>
        </w:rPr>
      </w:pPr>
    </w:p>
    <w:p w14:paraId="7B2D8577">
      <w:pPr>
        <w:pStyle w:val="44"/>
        <w:spacing w:line="360" w:lineRule="auto"/>
        <w:ind w:firstLine="0" w:firstLineChars="0"/>
        <w:jc w:val="left"/>
        <w:rPr>
          <w:rFonts w:hint="eastAsia" w:ascii="宋体" w:hAnsi="宋体" w:eastAsia="宋体" w:cs="宋体"/>
          <w:sz w:val="24"/>
        </w:rPr>
      </w:pPr>
    </w:p>
    <w:p w14:paraId="507AE942">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注：供应商需</w:t>
      </w:r>
      <w:r>
        <w:rPr>
          <w:rFonts w:hint="eastAsia" w:ascii="宋体" w:hAnsi="宋体" w:eastAsia="宋体" w:cs="宋体"/>
          <w:b/>
          <w:sz w:val="24"/>
        </w:rPr>
        <w:t>逐项完整填写</w:t>
      </w:r>
      <w:r>
        <w:rPr>
          <w:rFonts w:hint="eastAsia" w:ascii="宋体" w:hAnsi="宋体" w:eastAsia="宋体" w:cs="宋体"/>
          <w:sz w:val="24"/>
        </w:rPr>
        <w:t>，</w:t>
      </w:r>
      <w:r>
        <w:rPr>
          <w:rFonts w:hint="eastAsia" w:ascii="宋体" w:hAnsi="宋体" w:eastAsia="宋体" w:cs="宋体"/>
          <w:snapToGrid w:val="0"/>
          <w:kern w:val="0"/>
          <w:sz w:val="24"/>
        </w:rPr>
        <w:t>应答文件技术要求响应条款</w:t>
      </w:r>
      <w:r>
        <w:rPr>
          <w:rFonts w:hint="eastAsia" w:ascii="宋体" w:hAnsi="宋体" w:eastAsia="宋体" w:cs="宋体"/>
          <w:b/>
          <w:sz w:val="24"/>
        </w:rPr>
        <w:t>不得</w:t>
      </w:r>
      <w:r>
        <w:rPr>
          <w:rFonts w:hint="eastAsia" w:ascii="宋体" w:hAnsi="宋体" w:eastAsia="宋体" w:cs="宋体"/>
          <w:sz w:val="24"/>
        </w:rPr>
        <w:t>简单填写“响应”或“完全响应”。</w:t>
      </w:r>
    </w:p>
    <w:p w14:paraId="76CF2DAB">
      <w:pPr>
        <w:pStyle w:val="44"/>
        <w:spacing w:line="360" w:lineRule="auto"/>
        <w:ind w:firstLine="547" w:firstLineChars="228"/>
        <w:jc w:val="left"/>
        <w:rPr>
          <w:rFonts w:hint="eastAsia" w:ascii="宋体" w:hAnsi="宋体" w:eastAsia="宋体" w:cs="宋体"/>
          <w:sz w:val="24"/>
        </w:rPr>
      </w:pPr>
      <w:r>
        <w:rPr>
          <w:rFonts w:hint="eastAsia" w:ascii="宋体" w:hAnsi="宋体" w:eastAsia="宋体" w:cs="宋体"/>
          <w:sz w:val="24"/>
        </w:rPr>
        <w:t>供应商须对上述条款逐条响应，如有一条负偏离视为未实质性响应，</w:t>
      </w:r>
      <w:r>
        <w:rPr>
          <w:rFonts w:hint="eastAsia" w:ascii="宋体" w:hAnsi="宋体" w:eastAsia="宋体" w:cs="宋体"/>
          <w:b/>
          <w:color w:val="FF0000"/>
          <w:sz w:val="24"/>
        </w:rPr>
        <w:t>做投标无效处理</w:t>
      </w:r>
      <w:r>
        <w:rPr>
          <w:rFonts w:hint="eastAsia" w:ascii="宋体" w:hAnsi="宋体" w:eastAsia="宋体" w:cs="宋体"/>
          <w:color w:val="FF0000"/>
          <w:sz w:val="24"/>
        </w:rPr>
        <w:t>。</w:t>
      </w:r>
    </w:p>
    <w:p w14:paraId="15D6BA9F">
      <w:pPr>
        <w:pStyle w:val="44"/>
        <w:spacing w:line="360" w:lineRule="auto"/>
        <w:ind w:firstLine="547" w:firstLineChars="228"/>
        <w:jc w:val="left"/>
        <w:rPr>
          <w:rFonts w:hint="eastAsia" w:ascii="宋体" w:hAnsi="宋体" w:eastAsia="宋体" w:cs="宋体"/>
          <w:sz w:val="24"/>
        </w:rPr>
      </w:pPr>
    </w:p>
    <w:p w14:paraId="21E12CA7">
      <w:pPr>
        <w:snapToGrid w:val="0"/>
        <w:spacing w:line="360" w:lineRule="auto"/>
        <w:ind w:firstLine="4008" w:firstLineChars="1670"/>
        <w:rPr>
          <w:rFonts w:hint="eastAsia" w:ascii="宋体" w:hAnsi="宋体" w:eastAsia="宋体" w:cs="宋体"/>
          <w:sz w:val="24"/>
          <w:szCs w:val="24"/>
        </w:rPr>
      </w:pPr>
      <w:r>
        <w:rPr>
          <w:rFonts w:hint="eastAsia" w:ascii="宋体" w:hAnsi="宋体" w:eastAsia="宋体" w:cs="宋体"/>
          <w:sz w:val="24"/>
          <w:szCs w:val="24"/>
        </w:rPr>
        <w:t xml:space="preserve">供应商（盖章）： </w:t>
      </w:r>
    </w:p>
    <w:p w14:paraId="5D6FE9D3">
      <w:pPr>
        <w:snapToGrid w:val="0"/>
        <w:spacing w:line="360" w:lineRule="auto"/>
        <w:ind w:firstLine="4008" w:firstLineChars="1670"/>
        <w:rPr>
          <w:rFonts w:hint="eastAsia" w:ascii="宋体" w:hAnsi="宋体" w:eastAsia="宋体" w:cs="宋体"/>
          <w:bCs/>
          <w:sz w:val="24"/>
          <w:szCs w:val="24"/>
        </w:rPr>
      </w:pPr>
      <w:r>
        <w:rPr>
          <w:rFonts w:hint="eastAsia" w:ascii="宋体" w:hAnsi="宋体" w:eastAsia="宋体" w:cs="宋体"/>
          <w:bCs/>
          <w:sz w:val="24"/>
          <w:szCs w:val="24"/>
        </w:rPr>
        <w:t>日  期：       年    月   日</w:t>
      </w:r>
    </w:p>
    <w:p w14:paraId="3B685F9F">
      <w:pPr>
        <w:rPr>
          <w:rFonts w:hint="eastAsia" w:ascii="宋体" w:hAnsi="宋体" w:eastAsia="宋体" w:cs="宋体"/>
          <w:szCs w:val="21"/>
        </w:rPr>
      </w:pPr>
      <w:r>
        <w:rPr>
          <w:rFonts w:hint="eastAsia" w:ascii="宋体" w:hAnsi="宋体" w:eastAsia="宋体" w:cs="宋体"/>
          <w:szCs w:val="21"/>
        </w:rPr>
        <w:br w:type="page"/>
      </w:r>
    </w:p>
    <w:p w14:paraId="05F79695">
      <w:pPr>
        <w:pStyle w:val="4"/>
        <w:rPr>
          <w:rStyle w:val="42"/>
          <w:rFonts w:hint="eastAsia" w:ascii="宋体" w:hAnsi="宋体" w:eastAsia="宋体" w:cs="宋体"/>
          <w:b/>
          <w:bCs/>
        </w:rPr>
        <w:sectPr>
          <w:headerReference r:id="rId3" w:type="default"/>
          <w:footerReference r:id="rId4" w:type="default"/>
          <w:pgSz w:w="11906" w:h="16838"/>
          <w:pgMar w:top="1610" w:right="1043" w:bottom="1610" w:left="1010" w:header="851" w:footer="992" w:gutter="0"/>
          <w:cols w:space="425" w:num="1"/>
          <w:docGrid w:type="lines" w:linePitch="312" w:charSpace="0"/>
        </w:sectPr>
      </w:pPr>
    </w:p>
    <w:p w14:paraId="405B5E13">
      <w:pPr>
        <w:pStyle w:val="4"/>
        <w:numPr>
          <w:ilvl w:val="0"/>
          <w:numId w:val="0"/>
        </w:numPr>
        <w:rPr>
          <w:rStyle w:val="42"/>
          <w:rFonts w:hint="eastAsia" w:ascii="宋体" w:hAnsi="宋体" w:eastAsia="宋体" w:cs="宋体"/>
          <w:b/>
          <w:bCs/>
        </w:rPr>
      </w:pPr>
      <w:bookmarkStart w:id="68" w:name="_Toc29216"/>
      <w:r>
        <w:rPr>
          <w:rFonts w:hint="eastAsia" w:ascii="宋体" w:hAnsi="宋体" w:eastAsia="宋体" w:cs="宋体"/>
          <w:b/>
          <w:bCs/>
          <w:kern w:val="2"/>
          <w:sz w:val="32"/>
          <w:szCs w:val="32"/>
          <w:lang w:val="en-US" w:eastAsia="zh-CN" w:bidi="ar-SA"/>
        </w:rPr>
        <w:t>六、</w:t>
      </w:r>
      <w:r>
        <w:rPr>
          <w:rStyle w:val="42"/>
          <w:rFonts w:hint="eastAsia" w:ascii="宋体" w:hAnsi="宋体" w:eastAsia="宋体" w:cs="宋体"/>
          <w:b/>
          <w:bCs/>
        </w:rPr>
        <w:t>投标报价表</w:t>
      </w:r>
      <w:bookmarkEnd w:id="68"/>
    </w:p>
    <w:p w14:paraId="3578C352">
      <w:pPr>
        <w:pStyle w:val="4"/>
        <w:rPr>
          <w:rStyle w:val="42"/>
          <w:rFonts w:hint="eastAsia" w:ascii="宋体" w:hAnsi="宋体" w:eastAsia="宋体" w:cs="宋体"/>
          <w:b/>
          <w:bCs/>
        </w:rPr>
      </w:pPr>
      <w:bookmarkStart w:id="69" w:name="_Toc28660"/>
      <w:r>
        <w:rPr>
          <w:rStyle w:val="42"/>
          <w:rFonts w:hint="eastAsia" w:ascii="宋体" w:hAnsi="宋体" w:eastAsia="宋体" w:cs="宋体"/>
          <w:b/>
          <w:bCs/>
        </w:rPr>
        <w:t>（一）开标一览表</w:t>
      </w:r>
      <w:bookmarkEnd w:id="69"/>
    </w:p>
    <w:p w14:paraId="14A1153C">
      <w:pPr>
        <w:spacing w:line="400" w:lineRule="exact"/>
        <w:rPr>
          <w:rStyle w:val="47"/>
          <w:rFonts w:hint="eastAsia" w:ascii="宋体" w:hAnsi="宋体" w:eastAsia="宋体" w:cs="宋体"/>
        </w:rPr>
      </w:pPr>
    </w:p>
    <w:p w14:paraId="7845FA98">
      <w:pPr>
        <w:tabs>
          <w:tab w:val="left" w:pos="7740"/>
        </w:tabs>
        <w:adjustRightInd w:val="0"/>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项目编号：</w:t>
      </w:r>
      <w:r>
        <w:rPr>
          <w:rFonts w:hint="eastAsia" w:ascii="宋体" w:hAnsi="宋体" w:eastAsia="宋体" w:cs="宋体"/>
          <w:sz w:val="24"/>
          <w:szCs w:val="24"/>
          <w:u w:val="single"/>
        </w:rPr>
        <w:t xml:space="preserve">                     </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8"/>
        <w:gridCol w:w="1859"/>
        <w:gridCol w:w="4647"/>
        <w:gridCol w:w="1356"/>
      </w:tblGrid>
      <w:tr w14:paraId="6BF9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14:paraId="4DD947B9">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916" w:type="pct"/>
            <w:vAlign w:val="center"/>
          </w:tcPr>
          <w:p w14:paraId="13DC2487">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2289" w:type="pct"/>
            <w:vAlign w:val="center"/>
          </w:tcPr>
          <w:p w14:paraId="1BE5E919">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投标报价</w:t>
            </w:r>
          </w:p>
          <w:p w14:paraId="5E9EB61D">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（人民币 元）</w:t>
            </w:r>
          </w:p>
        </w:tc>
        <w:tc>
          <w:tcPr>
            <w:tcW w:w="668" w:type="pct"/>
            <w:vAlign w:val="center"/>
          </w:tcPr>
          <w:p w14:paraId="0C8416DA">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备注</w:t>
            </w:r>
          </w:p>
        </w:tc>
      </w:tr>
      <w:tr w14:paraId="2E18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14:paraId="1E4F8F2B">
            <w:pPr>
              <w:adjustRightInd w:val="0"/>
              <w:snapToGrid w:val="0"/>
              <w:jc w:val="center"/>
              <w:rPr>
                <w:rFonts w:hint="eastAsia" w:ascii="宋体" w:hAnsi="宋体" w:eastAsia="宋体" w:cs="宋体"/>
                <w:bCs/>
                <w:sz w:val="24"/>
                <w:szCs w:val="24"/>
              </w:rPr>
            </w:pPr>
          </w:p>
        </w:tc>
        <w:tc>
          <w:tcPr>
            <w:tcW w:w="916" w:type="pct"/>
            <w:vAlign w:val="center"/>
          </w:tcPr>
          <w:p w14:paraId="7356BE0A">
            <w:pPr>
              <w:adjustRightInd w:val="0"/>
              <w:snapToGrid w:val="0"/>
              <w:jc w:val="center"/>
              <w:rPr>
                <w:rFonts w:hint="eastAsia" w:ascii="宋体" w:hAnsi="宋体" w:eastAsia="宋体" w:cs="宋体"/>
                <w:bCs/>
                <w:sz w:val="24"/>
                <w:szCs w:val="24"/>
              </w:rPr>
            </w:pPr>
            <w:r>
              <w:rPr>
                <w:rFonts w:hint="eastAsia" w:ascii="宋体" w:hAnsi="宋体" w:eastAsia="宋体" w:cs="宋体"/>
                <w:bCs/>
                <w:sz w:val="24"/>
                <w:szCs w:val="24"/>
              </w:rPr>
              <w:t>1项</w:t>
            </w:r>
          </w:p>
        </w:tc>
        <w:tc>
          <w:tcPr>
            <w:tcW w:w="2289" w:type="pct"/>
            <w:vAlign w:val="center"/>
          </w:tcPr>
          <w:p w14:paraId="1BC39778">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小写：￥</w:t>
            </w:r>
          </w:p>
          <w:p w14:paraId="55D5ECBA">
            <w:pPr>
              <w:adjustRightInd w:val="0"/>
              <w:snapToGrid w:val="0"/>
              <w:rPr>
                <w:rFonts w:hint="eastAsia" w:ascii="宋体" w:hAnsi="宋体" w:eastAsia="宋体" w:cs="宋体"/>
                <w:bCs/>
                <w:sz w:val="24"/>
                <w:szCs w:val="24"/>
                <w:u w:val="single"/>
              </w:rPr>
            </w:pPr>
            <w:r>
              <w:rPr>
                <w:rFonts w:hint="eastAsia" w:ascii="宋体" w:hAnsi="宋体" w:eastAsia="宋体" w:cs="宋体"/>
                <w:bCs/>
                <w:sz w:val="24"/>
                <w:szCs w:val="24"/>
              </w:rPr>
              <w:t>大写：人民币</w:t>
            </w:r>
          </w:p>
        </w:tc>
        <w:tc>
          <w:tcPr>
            <w:tcW w:w="668" w:type="pct"/>
            <w:vAlign w:val="center"/>
          </w:tcPr>
          <w:p w14:paraId="7C06FD9D">
            <w:pPr>
              <w:pStyle w:val="48"/>
              <w:spacing w:line="240" w:lineRule="auto"/>
              <w:ind w:left="-44" w:leftChars="-21" w:right="-69" w:rightChars="-33"/>
              <w:rPr>
                <w:rFonts w:hint="eastAsia" w:ascii="宋体" w:hAnsi="宋体" w:eastAsia="宋体" w:cs="宋体"/>
                <w:bCs/>
                <w:szCs w:val="24"/>
              </w:rPr>
            </w:pPr>
          </w:p>
        </w:tc>
      </w:tr>
    </w:tbl>
    <w:p w14:paraId="159A36AA">
      <w:pPr>
        <w:spacing w:line="360" w:lineRule="auto"/>
        <w:rPr>
          <w:rFonts w:hint="eastAsia" w:ascii="宋体" w:hAnsi="宋体" w:eastAsia="宋体" w:cs="宋体"/>
          <w:sz w:val="24"/>
          <w:szCs w:val="24"/>
        </w:rPr>
      </w:pPr>
    </w:p>
    <w:p w14:paraId="4795E03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投标人名称（盖章）： _____________ </w:t>
      </w:r>
    </w:p>
    <w:p w14:paraId="157CD2B1">
      <w:pPr>
        <w:spacing w:line="360" w:lineRule="auto"/>
        <w:rPr>
          <w:rFonts w:hint="eastAsia" w:ascii="宋体" w:hAnsi="宋体" w:eastAsia="宋体" w:cs="宋体"/>
          <w:sz w:val="24"/>
          <w:szCs w:val="24"/>
        </w:rPr>
      </w:pPr>
      <w:r>
        <w:rPr>
          <w:rFonts w:hint="eastAsia" w:ascii="宋体" w:hAnsi="宋体" w:eastAsia="宋体" w:cs="宋体"/>
          <w:kern w:val="0"/>
          <w:sz w:val="24"/>
          <w:szCs w:val="24"/>
        </w:rPr>
        <w:t>法定代表人或其授权代表签字</w:t>
      </w:r>
      <w:r>
        <w:rPr>
          <w:rFonts w:hint="eastAsia" w:ascii="宋体" w:hAnsi="宋体" w:eastAsia="宋体" w:cs="宋体"/>
          <w:sz w:val="24"/>
          <w:szCs w:val="24"/>
        </w:rPr>
        <w:t xml:space="preserve">：____________ </w:t>
      </w:r>
    </w:p>
    <w:p w14:paraId="3EBF5E32">
      <w:pPr>
        <w:autoSpaceDE w:val="0"/>
        <w:autoSpaceDN w:val="0"/>
        <w:adjustRightInd w:val="0"/>
        <w:rPr>
          <w:rFonts w:hint="eastAsia" w:ascii="宋体" w:hAnsi="宋体" w:eastAsia="宋体" w:cs="宋体"/>
          <w:b/>
          <w:sz w:val="24"/>
          <w:szCs w:val="24"/>
          <w:lang w:val="zh-CN"/>
        </w:rPr>
      </w:pPr>
      <w:r>
        <w:rPr>
          <w:rFonts w:hint="eastAsia" w:ascii="宋体" w:hAnsi="宋体" w:eastAsia="宋体" w:cs="宋体"/>
          <w:sz w:val="24"/>
          <w:szCs w:val="24"/>
        </w:rPr>
        <w:t>日期：   年   月   日</w:t>
      </w:r>
    </w:p>
    <w:p w14:paraId="3A295B2A">
      <w:pPr>
        <w:pStyle w:val="44"/>
        <w:spacing w:line="360" w:lineRule="auto"/>
        <w:ind w:firstLine="478" w:firstLineChars="228"/>
        <w:jc w:val="left"/>
        <w:rPr>
          <w:rFonts w:hint="eastAsia" w:ascii="宋体" w:hAnsi="宋体" w:eastAsia="宋体" w:cs="宋体"/>
        </w:rPr>
      </w:pPr>
    </w:p>
    <w:p w14:paraId="3A876AD9">
      <w:pPr>
        <w:pStyle w:val="44"/>
        <w:spacing w:line="360" w:lineRule="auto"/>
        <w:ind w:firstLine="478" w:firstLineChars="228"/>
        <w:jc w:val="left"/>
        <w:rPr>
          <w:rFonts w:hint="eastAsia" w:ascii="宋体" w:hAnsi="宋体" w:eastAsia="宋体" w:cs="宋体"/>
        </w:rPr>
      </w:pPr>
    </w:p>
    <w:p w14:paraId="5D5A6822">
      <w:pPr>
        <w:pStyle w:val="44"/>
        <w:spacing w:line="360" w:lineRule="auto"/>
        <w:ind w:firstLine="478" w:firstLineChars="228"/>
        <w:jc w:val="left"/>
        <w:rPr>
          <w:rFonts w:hint="eastAsia" w:ascii="宋体" w:hAnsi="宋体" w:eastAsia="宋体" w:cs="宋体"/>
        </w:rPr>
      </w:pPr>
    </w:p>
    <w:p w14:paraId="5858CE9B">
      <w:pPr>
        <w:rPr>
          <w:rStyle w:val="42"/>
          <w:rFonts w:hint="eastAsia" w:ascii="宋体" w:hAnsi="宋体" w:eastAsia="宋体" w:cs="宋体"/>
        </w:rPr>
      </w:pPr>
      <w:r>
        <w:rPr>
          <w:rStyle w:val="42"/>
          <w:rFonts w:hint="eastAsia" w:ascii="宋体" w:hAnsi="宋体" w:eastAsia="宋体" w:cs="宋体"/>
        </w:rPr>
        <w:br w:type="page"/>
      </w:r>
    </w:p>
    <w:p w14:paraId="40CA7CC8">
      <w:pPr>
        <w:pStyle w:val="4"/>
        <w:numPr>
          <w:ilvl w:val="0"/>
          <w:numId w:val="2"/>
        </w:numPr>
        <w:rPr>
          <w:rFonts w:hint="eastAsia" w:ascii="宋体" w:hAnsi="宋体" w:eastAsia="宋体" w:cs="宋体"/>
        </w:rPr>
      </w:pPr>
      <w:bookmarkStart w:id="70" w:name="_Toc18078"/>
      <w:r>
        <w:rPr>
          <w:rStyle w:val="42"/>
          <w:rFonts w:hint="eastAsia" w:ascii="宋体" w:hAnsi="宋体" w:eastAsia="宋体" w:cs="宋体"/>
          <w:b/>
          <w:bCs/>
        </w:rPr>
        <w:t>分项报价表</w:t>
      </w:r>
      <w:bookmarkEnd w:id="70"/>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600"/>
        <w:gridCol w:w="1462"/>
        <w:gridCol w:w="1176"/>
        <w:gridCol w:w="868"/>
        <w:gridCol w:w="868"/>
        <w:gridCol w:w="1176"/>
        <w:gridCol w:w="1164"/>
        <w:gridCol w:w="1040"/>
      </w:tblGrid>
      <w:tr w14:paraId="0401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2BEDFE03">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序号</w:t>
            </w:r>
          </w:p>
        </w:tc>
        <w:tc>
          <w:tcPr>
            <w:tcW w:w="1649" w:type="dxa"/>
            <w:shd w:val="clear" w:color="auto" w:fill="auto"/>
            <w:vAlign w:val="center"/>
          </w:tcPr>
          <w:p w14:paraId="574E3CA5">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货物名称（标的名称）</w:t>
            </w:r>
          </w:p>
        </w:tc>
        <w:tc>
          <w:tcPr>
            <w:tcW w:w="1465" w:type="dxa"/>
            <w:shd w:val="clear" w:color="auto" w:fill="auto"/>
            <w:vAlign w:val="center"/>
          </w:tcPr>
          <w:p w14:paraId="194C4605">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品牌</w:t>
            </w:r>
          </w:p>
        </w:tc>
        <w:tc>
          <w:tcPr>
            <w:tcW w:w="1176" w:type="dxa"/>
            <w:shd w:val="clear" w:color="auto" w:fill="auto"/>
            <w:vAlign w:val="center"/>
          </w:tcPr>
          <w:p w14:paraId="1B73C57C">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型号</w:t>
            </w:r>
          </w:p>
        </w:tc>
        <w:tc>
          <w:tcPr>
            <w:tcW w:w="890" w:type="dxa"/>
            <w:shd w:val="clear" w:color="auto" w:fill="auto"/>
            <w:vAlign w:val="center"/>
          </w:tcPr>
          <w:p w14:paraId="48BC413B">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数量</w:t>
            </w:r>
          </w:p>
        </w:tc>
        <w:tc>
          <w:tcPr>
            <w:tcW w:w="890" w:type="dxa"/>
            <w:shd w:val="clear" w:color="auto" w:fill="auto"/>
            <w:vAlign w:val="center"/>
          </w:tcPr>
          <w:p w14:paraId="0A6A2C07">
            <w:pPr>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sz w:val="24"/>
                <w:szCs w:val="24"/>
                <w:highlight w:val="none"/>
              </w:rPr>
              <w:t>单位</w:t>
            </w:r>
          </w:p>
        </w:tc>
        <w:tc>
          <w:tcPr>
            <w:tcW w:w="1044" w:type="dxa"/>
            <w:vAlign w:val="center"/>
          </w:tcPr>
          <w:p w14:paraId="7CC8F573">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单项限价（元）</w:t>
            </w:r>
          </w:p>
        </w:tc>
        <w:tc>
          <w:tcPr>
            <w:tcW w:w="1176" w:type="dxa"/>
            <w:vAlign w:val="center"/>
          </w:tcPr>
          <w:p w14:paraId="6EC0DB94">
            <w:pPr>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单价（元）</w:t>
            </w:r>
          </w:p>
        </w:tc>
        <w:tc>
          <w:tcPr>
            <w:tcW w:w="1045" w:type="dxa"/>
            <w:vAlign w:val="center"/>
          </w:tcPr>
          <w:p w14:paraId="1EAA41CC">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合计（元）</w:t>
            </w:r>
          </w:p>
        </w:tc>
      </w:tr>
      <w:tr w14:paraId="68E4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2C02FE46">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1649" w:type="dxa"/>
            <w:shd w:val="clear" w:color="auto" w:fill="auto"/>
            <w:vAlign w:val="center"/>
          </w:tcPr>
          <w:p w14:paraId="165D2331">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定音鼓</w:t>
            </w:r>
          </w:p>
        </w:tc>
        <w:tc>
          <w:tcPr>
            <w:tcW w:w="1465" w:type="dxa"/>
            <w:shd w:val="clear" w:color="auto" w:fill="auto"/>
            <w:vAlign w:val="center"/>
          </w:tcPr>
          <w:p w14:paraId="597D62D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16A2E658">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革铜</w:t>
            </w:r>
          </w:p>
        </w:tc>
        <w:tc>
          <w:tcPr>
            <w:tcW w:w="890" w:type="dxa"/>
            <w:shd w:val="clear" w:color="auto" w:fill="auto"/>
            <w:vAlign w:val="center"/>
          </w:tcPr>
          <w:p w14:paraId="09214DA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17CD4A2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套</w:t>
            </w:r>
          </w:p>
        </w:tc>
        <w:tc>
          <w:tcPr>
            <w:tcW w:w="1044" w:type="dxa"/>
            <w:shd w:val="clear" w:color="auto" w:fill="auto"/>
            <w:vAlign w:val="top"/>
          </w:tcPr>
          <w:p w14:paraId="3CB425B5">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3FD6CB21">
            <w:pPr>
              <w:jc w:val="center"/>
              <w:rPr>
                <w:rFonts w:hint="eastAsia" w:ascii="宋体" w:hAnsi="宋体" w:eastAsia="宋体" w:cs="宋体"/>
                <w:sz w:val="24"/>
                <w:szCs w:val="24"/>
                <w:vertAlign w:val="baseline"/>
                <w:lang w:val="en-US" w:eastAsia="zh-CN"/>
              </w:rPr>
            </w:pPr>
          </w:p>
        </w:tc>
        <w:tc>
          <w:tcPr>
            <w:tcW w:w="1045" w:type="dxa"/>
          </w:tcPr>
          <w:p w14:paraId="0CEB694C">
            <w:pPr>
              <w:rPr>
                <w:rFonts w:hint="eastAsia" w:ascii="宋体" w:hAnsi="宋体" w:eastAsia="宋体" w:cs="宋体"/>
                <w:sz w:val="24"/>
                <w:szCs w:val="24"/>
                <w:vertAlign w:val="baseline"/>
              </w:rPr>
            </w:pPr>
          </w:p>
        </w:tc>
      </w:tr>
      <w:tr w14:paraId="4045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8DDA11A">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2</w:t>
            </w:r>
          </w:p>
        </w:tc>
        <w:tc>
          <w:tcPr>
            <w:tcW w:w="1649" w:type="dxa"/>
            <w:shd w:val="clear" w:color="auto" w:fill="auto"/>
            <w:vAlign w:val="center"/>
          </w:tcPr>
          <w:p w14:paraId="7512C8EC">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马林巴</w:t>
            </w:r>
          </w:p>
        </w:tc>
        <w:tc>
          <w:tcPr>
            <w:tcW w:w="1465" w:type="dxa"/>
            <w:shd w:val="clear" w:color="auto" w:fill="auto"/>
            <w:vAlign w:val="center"/>
          </w:tcPr>
          <w:p w14:paraId="14BA0FAD">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302B1312">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MAAP50</w:t>
            </w:r>
          </w:p>
        </w:tc>
        <w:tc>
          <w:tcPr>
            <w:tcW w:w="890" w:type="dxa"/>
            <w:shd w:val="clear" w:color="auto" w:fill="auto"/>
            <w:vAlign w:val="center"/>
          </w:tcPr>
          <w:p w14:paraId="1265419C">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1</w:t>
            </w:r>
          </w:p>
        </w:tc>
        <w:tc>
          <w:tcPr>
            <w:tcW w:w="890" w:type="dxa"/>
            <w:shd w:val="clear" w:color="auto" w:fill="auto"/>
            <w:vAlign w:val="center"/>
          </w:tcPr>
          <w:p w14:paraId="700FE08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台</w:t>
            </w:r>
          </w:p>
        </w:tc>
        <w:tc>
          <w:tcPr>
            <w:tcW w:w="1044" w:type="dxa"/>
            <w:shd w:val="clear" w:color="auto" w:fill="auto"/>
            <w:vAlign w:val="top"/>
          </w:tcPr>
          <w:p w14:paraId="52AEEBB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2050AE91">
            <w:pPr>
              <w:jc w:val="center"/>
              <w:rPr>
                <w:rFonts w:hint="eastAsia" w:ascii="宋体" w:hAnsi="宋体" w:eastAsia="宋体" w:cs="宋体"/>
                <w:sz w:val="24"/>
                <w:szCs w:val="24"/>
                <w:vertAlign w:val="baseline"/>
                <w:lang w:val="en-US" w:eastAsia="zh-CN"/>
              </w:rPr>
            </w:pPr>
          </w:p>
        </w:tc>
        <w:tc>
          <w:tcPr>
            <w:tcW w:w="1045" w:type="dxa"/>
          </w:tcPr>
          <w:p w14:paraId="28AC8167">
            <w:pPr>
              <w:rPr>
                <w:rFonts w:hint="eastAsia" w:ascii="宋体" w:hAnsi="宋体" w:eastAsia="宋体" w:cs="宋体"/>
                <w:sz w:val="24"/>
                <w:szCs w:val="24"/>
                <w:vertAlign w:val="baseline"/>
              </w:rPr>
            </w:pPr>
          </w:p>
        </w:tc>
      </w:tr>
      <w:tr w14:paraId="6E10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C82AD06">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3</w:t>
            </w:r>
          </w:p>
        </w:tc>
        <w:tc>
          <w:tcPr>
            <w:tcW w:w="1649" w:type="dxa"/>
            <w:shd w:val="clear" w:color="auto" w:fill="auto"/>
            <w:vAlign w:val="center"/>
          </w:tcPr>
          <w:p w14:paraId="7C5287D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大军鼓</w:t>
            </w:r>
          </w:p>
        </w:tc>
        <w:tc>
          <w:tcPr>
            <w:tcW w:w="1465" w:type="dxa"/>
            <w:shd w:val="clear" w:color="auto" w:fill="auto"/>
            <w:vAlign w:val="center"/>
          </w:tcPr>
          <w:p w14:paraId="1407FCEA">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1EE21526">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2BDV4022</w:t>
            </w:r>
          </w:p>
        </w:tc>
        <w:tc>
          <w:tcPr>
            <w:tcW w:w="890" w:type="dxa"/>
            <w:shd w:val="clear" w:color="auto" w:fill="auto"/>
            <w:vAlign w:val="center"/>
          </w:tcPr>
          <w:p w14:paraId="40EFC7AB">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6ECF2BE5">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个</w:t>
            </w:r>
          </w:p>
        </w:tc>
        <w:tc>
          <w:tcPr>
            <w:tcW w:w="1044" w:type="dxa"/>
            <w:shd w:val="clear" w:color="auto" w:fill="auto"/>
            <w:vAlign w:val="top"/>
          </w:tcPr>
          <w:p w14:paraId="5F0CD13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6EB3ABEF">
            <w:pPr>
              <w:jc w:val="center"/>
              <w:rPr>
                <w:rFonts w:hint="eastAsia" w:ascii="宋体" w:hAnsi="宋体" w:eastAsia="宋体" w:cs="宋体"/>
                <w:sz w:val="24"/>
                <w:szCs w:val="24"/>
                <w:vertAlign w:val="baseline"/>
                <w:lang w:val="en-US" w:eastAsia="zh-CN"/>
              </w:rPr>
            </w:pPr>
          </w:p>
        </w:tc>
        <w:tc>
          <w:tcPr>
            <w:tcW w:w="1045" w:type="dxa"/>
          </w:tcPr>
          <w:p w14:paraId="38B1F7DF">
            <w:pPr>
              <w:rPr>
                <w:rFonts w:hint="eastAsia" w:ascii="宋体" w:hAnsi="宋体" w:eastAsia="宋体" w:cs="宋体"/>
                <w:sz w:val="24"/>
                <w:szCs w:val="24"/>
                <w:vertAlign w:val="baseline"/>
              </w:rPr>
            </w:pPr>
          </w:p>
        </w:tc>
      </w:tr>
      <w:tr w14:paraId="7654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7A65C85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4</w:t>
            </w:r>
          </w:p>
        </w:tc>
        <w:tc>
          <w:tcPr>
            <w:tcW w:w="1649" w:type="dxa"/>
            <w:shd w:val="clear" w:color="auto" w:fill="auto"/>
            <w:vAlign w:val="center"/>
          </w:tcPr>
          <w:p w14:paraId="33814722">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钢片琴</w:t>
            </w:r>
          </w:p>
        </w:tc>
        <w:tc>
          <w:tcPr>
            <w:tcW w:w="1465" w:type="dxa"/>
            <w:shd w:val="clear" w:color="auto" w:fill="auto"/>
            <w:vAlign w:val="center"/>
          </w:tcPr>
          <w:p w14:paraId="715AA9FA">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sz w:val="24"/>
                <w:szCs w:val="24"/>
              </w:rPr>
              <w:t>ADAMS</w:t>
            </w:r>
          </w:p>
        </w:tc>
        <w:tc>
          <w:tcPr>
            <w:tcW w:w="1176" w:type="dxa"/>
            <w:shd w:val="clear" w:color="auto" w:fill="auto"/>
            <w:vAlign w:val="center"/>
          </w:tcPr>
          <w:p w14:paraId="484E4E8B">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bidi="ar"/>
              </w:rPr>
              <w:t>GAV33</w:t>
            </w:r>
          </w:p>
        </w:tc>
        <w:tc>
          <w:tcPr>
            <w:tcW w:w="890" w:type="dxa"/>
            <w:shd w:val="clear" w:color="auto" w:fill="auto"/>
            <w:vAlign w:val="center"/>
          </w:tcPr>
          <w:p w14:paraId="602CD71D">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1</w:t>
            </w:r>
          </w:p>
        </w:tc>
        <w:tc>
          <w:tcPr>
            <w:tcW w:w="890" w:type="dxa"/>
            <w:shd w:val="clear" w:color="auto" w:fill="auto"/>
            <w:vAlign w:val="center"/>
          </w:tcPr>
          <w:p w14:paraId="0EA42DE7">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台</w:t>
            </w:r>
          </w:p>
        </w:tc>
        <w:tc>
          <w:tcPr>
            <w:tcW w:w="1044" w:type="dxa"/>
            <w:shd w:val="clear" w:color="auto" w:fill="auto"/>
            <w:vAlign w:val="top"/>
          </w:tcPr>
          <w:p w14:paraId="0EFC94DA">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5D46DE8D">
            <w:pPr>
              <w:jc w:val="center"/>
              <w:rPr>
                <w:rFonts w:hint="eastAsia" w:ascii="宋体" w:hAnsi="宋体" w:eastAsia="宋体" w:cs="宋体"/>
                <w:sz w:val="24"/>
                <w:szCs w:val="24"/>
                <w:vertAlign w:val="baseline"/>
                <w:lang w:val="en-US" w:eastAsia="zh-CN"/>
              </w:rPr>
            </w:pPr>
          </w:p>
        </w:tc>
        <w:tc>
          <w:tcPr>
            <w:tcW w:w="1045" w:type="dxa"/>
          </w:tcPr>
          <w:p w14:paraId="45866817">
            <w:pPr>
              <w:rPr>
                <w:rFonts w:hint="eastAsia" w:ascii="宋体" w:hAnsi="宋体" w:eastAsia="宋体" w:cs="宋体"/>
                <w:sz w:val="24"/>
                <w:szCs w:val="24"/>
                <w:vertAlign w:val="baseline"/>
              </w:rPr>
            </w:pPr>
          </w:p>
        </w:tc>
      </w:tr>
      <w:tr w14:paraId="4D3F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55851D24">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5</w:t>
            </w:r>
          </w:p>
        </w:tc>
        <w:tc>
          <w:tcPr>
            <w:tcW w:w="1649" w:type="dxa"/>
            <w:shd w:val="clear" w:color="auto" w:fill="auto"/>
            <w:vAlign w:val="center"/>
          </w:tcPr>
          <w:p w14:paraId="1C26751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大军镲</w:t>
            </w:r>
          </w:p>
        </w:tc>
        <w:tc>
          <w:tcPr>
            <w:tcW w:w="1465" w:type="dxa"/>
            <w:shd w:val="clear" w:color="auto" w:fill="auto"/>
            <w:vAlign w:val="center"/>
          </w:tcPr>
          <w:p w14:paraId="4F588C9C">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SABIAN</w:t>
            </w:r>
          </w:p>
        </w:tc>
        <w:tc>
          <w:tcPr>
            <w:tcW w:w="1176" w:type="dxa"/>
            <w:shd w:val="clear" w:color="auto" w:fill="auto"/>
            <w:vAlign w:val="center"/>
          </w:tcPr>
          <w:p w14:paraId="04FA283F">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A1855</w:t>
            </w:r>
          </w:p>
        </w:tc>
        <w:tc>
          <w:tcPr>
            <w:tcW w:w="890" w:type="dxa"/>
            <w:shd w:val="clear" w:color="auto" w:fill="auto"/>
            <w:vAlign w:val="center"/>
          </w:tcPr>
          <w:p w14:paraId="23543F8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57FD650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付</w:t>
            </w:r>
          </w:p>
        </w:tc>
        <w:tc>
          <w:tcPr>
            <w:tcW w:w="1044" w:type="dxa"/>
            <w:shd w:val="clear" w:color="auto" w:fill="auto"/>
            <w:vAlign w:val="top"/>
          </w:tcPr>
          <w:p w14:paraId="14BF1516">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4ACBBFEE">
            <w:pPr>
              <w:jc w:val="center"/>
              <w:rPr>
                <w:rFonts w:hint="eastAsia" w:ascii="宋体" w:hAnsi="宋体" w:eastAsia="宋体" w:cs="宋体"/>
                <w:sz w:val="24"/>
                <w:szCs w:val="24"/>
                <w:vertAlign w:val="baseline"/>
                <w:lang w:val="en-US" w:eastAsia="zh-CN"/>
              </w:rPr>
            </w:pPr>
          </w:p>
        </w:tc>
        <w:tc>
          <w:tcPr>
            <w:tcW w:w="1045" w:type="dxa"/>
          </w:tcPr>
          <w:p w14:paraId="0A1489CE">
            <w:pPr>
              <w:rPr>
                <w:rFonts w:hint="eastAsia" w:ascii="宋体" w:hAnsi="宋体" w:eastAsia="宋体" w:cs="宋体"/>
                <w:sz w:val="24"/>
                <w:szCs w:val="24"/>
                <w:vertAlign w:val="baseline"/>
              </w:rPr>
            </w:pPr>
          </w:p>
        </w:tc>
      </w:tr>
      <w:tr w14:paraId="589B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42F04076">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6</w:t>
            </w:r>
          </w:p>
        </w:tc>
        <w:tc>
          <w:tcPr>
            <w:tcW w:w="1649" w:type="dxa"/>
            <w:shd w:val="clear" w:color="auto" w:fill="auto"/>
            <w:vAlign w:val="center"/>
          </w:tcPr>
          <w:p w14:paraId="4FE2258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吊镲</w:t>
            </w:r>
          </w:p>
        </w:tc>
        <w:tc>
          <w:tcPr>
            <w:tcW w:w="1465" w:type="dxa"/>
            <w:shd w:val="clear" w:color="auto" w:fill="auto"/>
            <w:vAlign w:val="center"/>
          </w:tcPr>
          <w:p w14:paraId="358D940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SABIAN</w:t>
            </w:r>
          </w:p>
        </w:tc>
        <w:tc>
          <w:tcPr>
            <w:tcW w:w="1176" w:type="dxa"/>
            <w:shd w:val="clear" w:color="auto" w:fill="auto"/>
            <w:vAlign w:val="center"/>
          </w:tcPr>
          <w:p w14:paraId="76BD6291">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A1823</w:t>
            </w:r>
          </w:p>
        </w:tc>
        <w:tc>
          <w:tcPr>
            <w:tcW w:w="890" w:type="dxa"/>
            <w:shd w:val="clear" w:color="auto" w:fill="auto"/>
            <w:vAlign w:val="center"/>
          </w:tcPr>
          <w:p w14:paraId="3BCCFCF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65F7DB88">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片</w:t>
            </w:r>
          </w:p>
        </w:tc>
        <w:tc>
          <w:tcPr>
            <w:tcW w:w="1044" w:type="dxa"/>
            <w:shd w:val="clear" w:color="auto" w:fill="auto"/>
            <w:vAlign w:val="top"/>
          </w:tcPr>
          <w:p w14:paraId="37504D88">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0A542BB3">
            <w:pPr>
              <w:jc w:val="center"/>
              <w:rPr>
                <w:rFonts w:hint="eastAsia" w:ascii="宋体" w:hAnsi="宋体" w:eastAsia="宋体" w:cs="宋体"/>
                <w:sz w:val="24"/>
                <w:szCs w:val="24"/>
                <w:vertAlign w:val="baseline"/>
                <w:lang w:val="en-US" w:eastAsia="zh-CN"/>
              </w:rPr>
            </w:pPr>
          </w:p>
        </w:tc>
        <w:tc>
          <w:tcPr>
            <w:tcW w:w="1045" w:type="dxa"/>
          </w:tcPr>
          <w:p w14:paraId="6FF72AC1">
            <w:pPr>
              <w:rPr>
                <w:rFonts w:hint="eastAsia" w:ascii="宋体" w:hAnsi="宋体" w:eastAsia="宋体" w:cs="宋体"/>
                <w:sz w:val="24"/>
                <w:szCs w:val="24"/>
                <w:vertAlign w:val="baseline"/>
              </w:rPr>
            </w:pPr>
          </w:p>
        </w:tc>
      </w:tr>
      <w:tr w14:paraId="0FDB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6619D4C">
            <w:pPr>
              <w:jc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7</w:t>
            </w:r>
          </w:p>
        </w:tc>
        <w:tc>
          <w:tcPr>
            <w:tcW w:w="1649" w:type="dxa"/>
            <w:shd w:val="clear" w:color="auto" w:fill="auto"/>
            <w:vAlign w:val="center"/>
          </w:tcPr>
          <w:p w14:paraId="3838AEA9">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三角铁</w:t>
            </w:r>
          </w:p>
        </w:tc>
        <w:tc>
          <w:tcPr>
            <w:tcW w:w="1465" w:type="dxa"/>
            <w:shd w:val="clear" w:color="auto" w:fill="auto"/>
            <w:vAlign w:val="center"/>
          </w:tcPr>
          <w:p w14:paraId="7A111D8D">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BlackSwamp</w:t>
            </w:r>
          </w:p>
        </w:tc>
        <w:tc>
          <w:tcPr>
            <w:tcW w:w="1176" w:type="dxa"/>
            <w:shd w:val="clear" w:color="auto" w:fill="auto"/>
            <w:vAlign w:val="center"/>
          </w:tcPr>
          <w:p w14:paraId="692D36BF">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AT</w:t>
            </w:r>
          </w:p>
        </w:tc>
        <w:tc>
          <w:tcPr>
            <w:tcW w:w="890" w:type="dxa"/>
            <w:shd w:val="clear" w:color="auto" w:fill="auto"/>
            <w:vAlign w:val="center"/>
          </w:tcPr>
          <w:p w14:paraId="3DF4D683">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00433250">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套</w:t>
            </w:r>
          </w:p>
        </w:tc>
        <w:tc>
          <w:tcPr>
            <w:tcW w:w="1044" w:type="dxa"/>
            <w:shd w:val="clear" w:color="auto" w:fill="auto"/>
            <w:vAlign w:val="top"/>
          </w:tcPr>
          <w:p w14:paraId="38A1A153">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059F4AEA">
            <w:pPr>
              <w:jc w:val="center"/>
              <w:rPr>
                <w:rFonts w:hint="eastAsia" w:ascii="宋体" w:hAnsi="宋体" w:eastAsia="宋体" w:cs="宋体"/>
                <w:sz w:val="24"/>
                <w:szCs w:val="24"/>
                <w:vertAlign w:val="baseline"/>
                <w:lang w:val="en-US" w:eastAsia="zh-CN"/>
              </w:rPr>
            </w:pPr>
          </w:p>
        </w:tc>
        <w:tc>
          <w:tcPr>
            <w:tcW w:w="1045" w:type="dxa"/>
          </w:tcPr>
          <w:p w14:paraId="2EC6BDCD">
            <w:pPr>
              <w:rPr>
                <w:rFonts w:hint="eastAsia" w:ascii="宋体" w:hAnsi="宋体" w:eastAsia="宋体" w:cs="宋体"/>
                <w:sz w:val="24"/>
                <w:szCs w:val="24"/>
                <w:vertAlign w:val="baseline"/>
              </w:rPr>
            </w:pPr>
          </w:p>
        </w:tc>
      </w:tr>
      <w:tr w14:paraId="21B1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1C320F4">
            <w:pPr>
              <w:widowControl/>
              <w:jc w:val="center"/>
              <w:textAlignment w:val="center"/>
              <w:rPr>
                <w:rFonts w:hint="eastAsia" w:ascii="宋体" w:hAnsi="宋体" w:eastAsia="宋体" w:cs="宋体"/>
                <w:bCs/>
                <w:kern w:val="2"/>
                <w:sz w:val="24"/>
                <w:szCs w:val="24"/>
                <w:highlight w:val="none"/>
                <w:lang w:val="en-US" w:eastAsia="zh-CN" w:bidi="ar-SA"/>
              </w:rPr>
            </w:pPr>
            <w:r>
              <w:rPr>
                <w:rFonts w:hint="eastAsia" w:ascii="宋体" w:hAnsi="宋体" w:eastAsia="宋体" w:cs="宋体"/>
                <w:color w:val="000000"/>
                <w:kern w:val="0"/>
                <w:sz w:val="24"/>
                <w:szCs w:val="24"/>
                <w:lang w:val="en-US" w:eastAsia="zh-CN" w:bidi="ar"/>
              </w:rPr>
              <w:t>8</w:t>
            </w:r>
          </w:p>
        </w:tc>
        <w:tc>
          <w:tcPr>
            <w:tcW w:w="1649" w:type="dxa"/>
            <w:shd w:val="clear" w:color="auto" w:fill="auto"/>
            <w:vAlign w:val="center"/>
          </w:tcPr>
          <w:p w14:paraId="4755F936">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小军鼓</w:t>
            </w:r>
          </w:p>
        </w:tc>
        <w:tc>
          <w:tcPr>
            <w:tcW w:w="1465" w:type="dxa"/>
            <w:shd w:val="clear" w:color="auto" w:fill="auto"/>
            <w:vAlign w:val="center"/>
          </w:tcPr>
          <w:p w14:paraId="5BDDBE72">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BlackSwamp</w:t>
            </w:r>
          </w:p>
        </w:tc>
        <w:tc>
          <w:tcPr>
            <w:tcW w:w="1176" w:type="dxa"/>
            <w:shd w:val="clear" w:color="auto" w:fill="auto"/>
            <w:vAlign w:val="center"/>
          </w:tcPr>
          <w:p w14:paraId="0215CAB9">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MS514MD</w:t>
            </w:r>
          </w:p>
        </w:tc>
        <w:tc>
          <w:tcPr>
            <w:tcW w:w="890" w:type="dxa"/>
            <w:shd w:val="clear" w:color="auto" w:fill="auto"/>
            <w:vAlign w:val="center"/>
          </w:tcPr>
          <w:p w14:paraId="703CB066">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1</w:t>
            </w:r>
          </w:p>
        </w:tc>
        <w:tc>
          <w:tcPr>
            <w:tcW w:w="890" w:type="dxa"/>
            <w:shd w:val="clear" w:color="auto" w:fill="auto"/>
            <w:vAlign w:val="center"/>
          </w:tcPr>
          <w:p w14:paraId="57713304">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bidi="ar"/>
              </w:rPr>
              <w:t>只</w:t>
            </w:r>
          </w:p>
        </w:tc>
        <w:tc>
          <w:tcPr>
            <w:tcW w:w="1044" w:type="dxa"/>
            <w:shd w:val="clear" w:color="auto" w:fill="auto"/>
            <w:vAlign w:val="top"/>
          </w:tcPr>
          <w:p w14:paraId="19B1CAEC">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w:t>
            </w:r>
          </w:p>
        </w:tc>
        <w:tc>
          <w:tcPr>
            <w:tcW w:w="1176" w:type="dxa"/>
          </w:tcPr>
          <w:p w14:paraId="39363588">
            <w:pPr>
              <w:jc w:val="center"/>
              <w:rPr>
                <w:rFonts w:hint="eastAsia" w:ascii="宋体" w:hAnsi="宋体" w:eastAsia="宋体" w:cs="宋体"/>
                <w:sz w:val="24"/>
                <w:szCs w:val="24"/>
                <w:vertAlign w:val="baseline"/>
                <w:lang w:val="en-US" w:eastAsia="zh-CN"/>
              </w:rPr>
            </w:pPr>
          </w:p>
        </w:tc>
        <w:tc>
          <w:tcPr>
            <w:tcW w:w="1045" w:type="dxa"/>
          </w:tcPr>
          <w:p w14:paraId="16656941">
            <w:pPr>
              <w:rPr>
                <w:rFonts w:hint="eastAsia" w:ascii="宋体" w:hAnsi="宋体" w:eastAsia="宋体" w:cs="宋体"/>
                <w:sz w:val="24"/>
                <w:szCs w:val="24"/>
                <w:vertAlign w:val="baseline"/>
              </w:rPr>
            </w:pPr>
          </w:p>
        </w:tc>
      </w:tr>
      <w:tr w14:paraId="7A46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shd w:val="clear" w:color="auto" w:fill="auto"/>
            <w:vAlign w:val="center"/>
          </w:tcPr>
          <w:p w14:paraId="039D81E2">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w:t>
            </w:r>
          </w:p>
        </w:tc>
        <w:tc>
          <w:tcPr>
            <w:tcW w:w="1649" w:type="dxa"/>
            <w:shd w:val="clear" w:color="auto" w:fill="auto"/>
            <w:vAlign w:val="center"/>
          </w:tcPr>
          <w:p w14:paraId="6B20D25C">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5年维保费</w:t>
            </w:r>
          </w:p>
        </w:tc>
        <w:tc>
          <w:tcPr>
            <w:tcW w:w="1465" w:type="dxa"/>
            <w:shd w:val="clear" w:color="auto" w:fill="auto"/>
            <w:vAlign w:val="center"/>
          </w:tcPr>
          <w:p w14:paraId="4B59CD38">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1176" w:type="dxa"/>
            <w:shd w:val="clear" w:color="auto" w:fill="auto"/>
            <w:vAlign w:val="center"/>
          </w:tcPr>
          <w:p w14:paraId="388728B6">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890" w:type="dxa"/>
            <w:shd w:val="clear" w:color="auto" w:fill="auto"/>
            <w:vAlign w:val="center"/>
          </w:tcPr>
          <w:p w14:paraId="33071CE7">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p>
        </w:tc>
        <w:tc>
          <w:tcPr>
            <w:tcW w:w="890" w:type="dxa"/>
            <w:shd w:val="clear" w:color="auto" w:fill="auto"/>
            <w:vAlign w:val="center"/>
          </w:tcPr>
          <w:p w14:paraId="455ECEC9">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项</w:t>
            </w:r>
          </w:p>
        </w:tc>
        <w:tc>
          <w:tcPr>
            <w:tcW w:w="1044" w:type="dxa"/>
            <w:shd w:val="clear" w:color="auto" w:fill="auto"/>
            <w:vAlign w:val="top"/>
          </w:tcPr>
          <w:p w14:paraId="0C820AF1">
            <w:pPr>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20000.00</w:t>
            </w:r>
          </w:p>
        </w:tc>
        <w:tc>
          <w:tcPr>
            <w:tcW w:w="1176" w:type="dxa"/>
          </w:tcPr>
          <w:p w14:paraId="55451783">
            <w:pPr>
              <w:jc w:val="center"/>
              <w:rPr>
                <w:rFonts w:hint="eastAsia" w:ascii="宋体" w:hAnsi="宋体" w:eastAsia="宋体" w:cs="宋体"/>
                <w:sz w:val="24"/>
                <w:szCs w:val="24"/>
                <w:vertAlign w:val="baseline"/>
              </w:rPr>
            </w:pPr>
          </w:p>
        </w:tc>
        <w:tc>
          <w:tcPr>
            <w:tcW w:w="1045" w:type="dxa"/>
          </w:tcPr>
          <w:p w14:paraId="3C0F54E3">
            <w:pPr>
              <w:rPr>
                <w:rFonts w:hint="eastAsia" w:ascii="宋体" w:hAnsi="宋体" w:eastAsia="宋体" w:cs="宋体"/>
                <w:sz w:val="24"/>
                <w:szCs w:val="24"/>
                <w:vertAlign w:val="baseline"/>
              </w:rPr>
            </w:pPr>
          </w:p>
        </w:tc>
      </w:tr>
      <w:tr w14:paraId="6371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4" w:type="dxa"/>
            <w:gridSpan w:val="2"/>
            <w:shd w:val="clear" w:color="auto" w:fill="auto"/>
            <w:vAlign w:val="center"/>
          </w:tcPr>
          <w:p w14:paraId="25B63593">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rPr>
              <w:t>投标报价</w:t>
            </w:r>
            <w:r>
              <w:rPr>
                <w:rFonts w:hint="eastAsia" w:ascii="宋体" w:hAnsi="宋体" w:eastAsia="宋体" w:cs="宋体"/>
                <w:sz w:val="24"/>
                <w:szCs w:val="24"/>
                <w:lang w:eastAsia="zh-CN"/>
              </w:rPr>
              <w:t>总计</w:t>
            </w:r>
            <w:r>
              <w:rPr>
                <w:rFonts w:hint="eastAsia" w:ascii="宋体" w:hAnsi="宋体" w:eastAsia="宋体" w:cs="宋体"/>
                <w:sz w:val="24"/>
                <w:szCs w:val="24"/>
              </w:rPr>
              <w:t>（元）</w:t>
            </w:r>
          </w:p>
        </w:tc>
        <w:tc>
          <w:tcPr>
            <w:tcW w:w="7686" w:type="dxa"/>
            <w:gridSpan w:val="7"/>
            <w:shd w:val="clear" w:color="auto" w:fill="auto"/>
            <w:vAlign w:val="center"/>
          </w:tcPr>
          <w:p w14:paraId="2C213987">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大写：</w:t>
            </w:r>
          </w:p>
          <w:p w14:paraId="4297A5E6">
            <w:pPr>
              <w:rPr>
                <w:rFonts w:hint="eastAsia" w:ascii="宋体" w:hAnsi="宋体" w:eastAsia="宋体" w:cs="宋体"/>
                <w:kern w:val="0"/>
                <w:sz w:val="24"/>
                <w:szCs w:val="24"/>
              </w:rPr>
            </w:pPr>
            <w:r>
              <w:rPr>
                <w:rFonts w:hint="eastAsia" w:ascii="宋体" w:hAnsi="宋体" w:eastAsia="宋体" w:cs="宋体"/>
                <w:kern w:val="0"/>
                <w:sz w:val="24"/>
                <w:szCs w:val="24"/>
              </w:rPr>
              <w:t>小写：</w:t>
            </w:r>
          </w:p>
        </w:tc>
      </w:tr>
    </w:tbl>
    <w:p w14:paraId="1ED6390D">
      <w:pPr>
        <w:rPr>
          <w:rFonts w:hint="eastAsia" w:ascii="宋体" w:hAnsi="宋体" w:eastAsia="宋体" w:cs="宋体"/>
        </w:rPr>
      </w:pPr>
    </w:p>
    <w:p w14:paraId="59A64CBA">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注：1.此表为《开标一览表》的报价明细表，分项报价表</w:t>
      </w:r>
      <w:r>
        <w:rPr>
          <w:rFonts w:hint="eastAsia" w:ascii="宋体" w:hAnsi="宋体" w:eastAsia="宋体" w:cs="宋体"/>
          <w:b/>
          <w:bCs w:val="0"/>
          <w:szCs w:val="21"/>
          <w:lang w:val="zh-CN"/>
        </w:rPr>
        <w:t>最终报价</w:t>
      </w:r>
      <w:r>
        <w:rPr>
          <w:rFonts w:hint="eastAsia" w:ascii="宋体" w:hAnsi="宋体" w:eastAsia="宋体" w:cs="宋体"/>
          <w:b/>
          <w:bCs w:val="0"/>
          <w:szCs w:val="21"/>
        </w:rPr>
        <w:t>须与开标一览表一致。</w:t>
      </w:r>
    </w:p>
    <w:p w14:paraId="2297FD1A">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rPr>
        <w:t>2.单价、合价和投标总价为包干价，即三者均应包含货物的价款、包装、运输、装卸、安装、调试、技术指导、培训、咨询、服务、保险、税费、检测、验收合格交付使用之前以及技术和售后服务等其他各项有关费用。</w:t>
      </w:r>
    </w:p>
    <w:p w14:paraId="386C2FAE">
      <w:pPr>
        <w:spacing w:line="360" w:lineRule="auto"/>
        <w:ind w:firstLine="422" w:firstLineChars="200"/>
        <w:rPr>
          <w:rFonts w:hint="eastAsia" w:ascii="宋体" w:hAnsi="宋体" w:eastAsia="宋体" w:cs="宋体"/>
          <w:b/>
          <w:bCs w:val="0"/>
          <w:szCs w:val="21"/>
        </w:rPr>
      </w:pPr>
      <w:r>
        <w:rPr>
          <w:rFonts w:hint="eastAsia" w:ascii="宋体" w:hAnsi="宋体" w:eastAsia="宋体" w:cs="宋体"/>
          <w:b/>
          <w:bCs w:val="0"/>
          <w:szCs w:val="21"/>
          <w:lang w:val="en-US" w:eastAsia="zh-CN"/>
        </w:rPr>
        <w:t>3</w:t>
      </w:r>
      <w:r>
        <w:rPr>
          <w:rFonts w:hint="eastAsia" w:ascii="宋体" w:hAnsi="宋体" w:eastAsia="宋体" w:cs="宋体"/>
          <w:b/>
          <w:bCs w:val="0"/>
          <w:szCs w:val="21"/>
        </w:rPr>
        <w:t>.投标报价超过采购人预算的，该投标报价视为无效报价，将做投标无效处理。</w:t>
      </w:r>
    </w:p>
    <w:p w14:paraId="09BCE6D5">
      <w:pPr>
        <w:snapToGrid w:val="0"/>
        <w:spacing w:line="360" w:lineRule="auto"/>
        <w:ind w:firstLine="5640" w:firstLineChars="2350"/>
        <w:rPr>
          <w:rFonts w:hint="eastAsia" w:ascii="宋体" w:hAnsi="宋体" w:eastAsia="宋体" w:cs="宋体"/>
          <w:sz w:val="24"/>
          <w:szCs w:val="21"/>
        </w:rPr>
      </w:pPr>
    </w:p>
    <w:p w14:paraId="257E43BD">
      <w:pPr>
        <w:snapToGrid w:val="0"/>
        <w:spacing w:line="360" w:lineRule="auto"/>
        <w:ind w:firstLine="5640" w:firstLineChars="2350"/>
        <w:rPr>
          <w:rFonts w:hint="eastAsia" w:ascii="宋体" w:hAnsi="宋体" w:eastAsia="宋体" w:cs="宋体"/>
          <w:sz w:val="24"/>
          <w:szCs w:val="21"/>
        </w:rPr>
      </w:pPr>
      <w:r>
        <w:rPr>
          <w:rFonts w:hint="eastAsia" w:ascii="宋体" w:hAnsi="宋体" w:eastAsia="宋体" w:cs="宋体"/>
          <w:sz w:val="24"/>
          <w:szCs w:val="21"/>
        </w:rPr>
        <w:t xml:space="preserve">供应商（盖章）： </w:t>
      </w:r>
    </w:p>
    <w:p w14:paraId="0523CC0E">
      <w:pPr>
        <w:snapToGrid w:val="0"/>
        <w:spacing w:line="360" w:lineRule="auto"/>
        <w:ind w:firstLine="5640" w:firstLineChars="2350"/>
        <w:rPr>
          <w:rFonts w:hint="eastAsia" w:ascii="宋体" w:hAnsi="宋体" w:eastAsia="宋体" w:cs="宋体"/>
          <w:bCs/>
          <w:sz w:val="24"/>
          <w:szCs w:val="21"/>
        </w:rPr>
      </w:pPr>
      <w:r>
        <w:rPr>
          <w:rFonts w:hint="eastAsia" w:ascii="宋体" w:hAnsi="宋体" w:eastAsia="宋体" w:cs="宋体"/>
          <w:bCs/>
          <w:sz w:val="24"/>
          <w:szCs w:val="21"/>
        </w:rPr>
        <w:t>日  期：     年   月   日</w:t>
      </w:r>
    </w:p>
    <w:p w14:paraId="014F4AA6">
      <w:pPr>
        <w:snapToGrid w:val="0"/>
        <w:spacing w:line="360" w:lineRule="auto"/>
        <w:jc w:val="center"/>
        <w:rPr>
          <w:rFonts w:hint="eastAsia" w:ascii="宋体" w:hAnsi="宋体" w:eastAsia="宋体" w:cs="宋体"/>
          <w:b/>
          <w:sz w:val="30"/>
          <w:szCs w:val="30"/>
        </w:rPr>
      </w:pPr>
      <w:r>
        <w:rPr>
          <w:rFonts w:hint="eastAsia" w:ascii="宋体" w:hAnsi="宋体" w:eastAsia="宋体" w:cs="宋体"/>
          <w:b/>
          <w:sz w:val="30"/>
          <w:szCs w:val="30"/>
        </w:rPr>
        <w:br w:type="page"/>
      </w:r>
    </w:p>
    <w:p w14:paraId="201A0F7C">
      <w:pPr>
        <w:pStyle w:val="4"/>
        <w:rPr>
          <w:rStyle w:val="42"/>
          <w:rFonts w:hint="eastAsia" w:ascii="宋体" w:hAnsi="宋体" w:eastAsia="宋体" w:cs="宋体"/>
          <w:b/>
          <w:bCs/>
        </w:rPr>
      </w:pPr>
      <w:bookmarkStart w:id="71" w:name="_Toc21151"/>
      <w:r>
        <w:rPr>
          <w:rStyle w:val="42"/>
          <w:rFonts w:hint="eastAsia" w:ascii="宋体" w:hAnsi="宋体" w:eastAsia="宋体" w:cs="宋体"/>
          <w:b/>
          <w:bCs/>
          <w:lang w:val="en-US" w:eastAsia="zh-CN"/>
        </w:rPr>
        <w:t>七</w:t>
      </w:r>
      <w:r>
        <w:rPr>
          <w:rStyle w:val="42"/>
          <w:rFonts w:hint="eastAsia" w:ascii="宋体" w:hAnsi="宋体" w:eastAsia="宋体" w:cs="宋体"/>
          <w:b/>
          <w:bCs/>
        </w:rPr>
        <w:t>、其他响应资料</w:t>
      </w:r>
      <w:bookmarkEnd w:id="71"/>
    </w:p>
    <w:p w14:paraId="3D9ECACC">
      <w:pPr>
        <w:pStyle w:val="44"/>
        <w:spacing w:line="360" w:lineRule="auto"/>
        <w:ind w:firstLine="547" w:firstLineChars="228"/>
        <w:jc w:val="left"/>
        <w:rPr>
          <w:rFonts w:hint="eastAsia" w:ascii="宋体" w:hAnsi="宋体" w:eastAsia="宋体" w:cs="宋体"/>
          <w:kern w:val="0"/>
          <w:sz w:val="24"/>
          <w:szCs w:val="20"/>
        </w:rPr>
      </w:pPr>
    </w:p>
    <w:p w14:paraId="0DDDD6FA">
      <w:pPr>
        <w:pStyle w:val="44"/>
        <w:spacing w:line="360" w:lineRule="auto"/>
        <w:ind w:firstLine="547" w:firstLineChars="228"/>
        <w:jc w:val="left"/>
        <w:rPr>
          <w:rFonts w:hint="eastAsia" w:ascii="宋体" w:hAnsi="宋体" w:eastAsia="宋体" w:cs="宋体"/>
          <w:kern w:val="0"/>
          <w:sz w:val="24"/>
          <w:szCs w:val="20"/>
        </w:rPr>
      </w:pPr>
      <w:r>
        <w:rPr>
          <w:rFonts w:hint="eastAsia" w:ascii="宋体" w:hAnsi="宋体" w:eastAsia="宋体" w:cs="宋体"/>
          <w:kern w:val="0"/>
          <w:sz w:val="24"/>
          <w:szCs w:val="20"/>
        </w:rPr>
        <w:t>1、营业执照扫描件加盖投标人公章。</w:t>
      </w:r>
    </w:p>
    <w:p w14:paraId="1E167B53">
      <w:pPr>
        <w:pStyle w:val="44"/>
        <w:spacing w:line="360" w:lineRule="auto"/>
        <w:ind w:firstLine="547" w:firstLineChars="228"/>
        <w:jc w:val="left"/>
        <w:rPr>
          <w:rFonts w:hint="eastAsia" w:ascii="宋体" w:hAnsi="宋体" w:eastAsia="宋体" w:cs="宋体"/>
          <w:kern w:val="0"/>
          <w:sz w:val="24"/>
          <w:szCs w:val="20"/>
        </w:rPr>
      </w:pPr>
    </w:p>
    <w:p w14:paraId="551C0ADD">
      <w:pPr>
        <w:pStyle w:val="44"/>
        <w:spacing w:line="360" w:lineRule="auto"/>
        <w:ind w:firstLine="547" w:firstLineChars="228"/>
        <w:jc w:val="left"/>
        <w:rPr>
          <w:rFonts w:hint="eastAsia" w:ascii="宋体" w:hAnsi="宋体" w:eastAsia="宋体" w:cs="宋体"/>
          <w:kern w:val="0"/>
          <w:sz w:val="24"/>
          <w:szCs w:val="21"/>
        </w:rPr>
      </w:pPr>
      <w:r>
        <w:rPr>
          <w:rFonts w:hint="eastAsia" w:ascii="宋体" w:hAnsi="宋体" w:eastAsia="宋体" w:cs="宋体"/>
          <w:kern w:val="0"/>
          <w:sz w:val="24"/>
          <w:szCs w:val="21"/>
        </w:rPr>
        <w:t>2、投标人认为需要提交的其他资料</w:t>
      </w:r>
      <w:r>
        <w:rPr>
          <w:rFonts w:hint="eastAsia" w:ascii="宋体" w:hAnsi="宋体" w:eastAsia="宋体" w:cs="宋体"/>
          <w:b/>
          <w:bCs/>
          <w:kern w:val="0"/>
          <w:sz w:val="24"/>
          <w:szCs w:val="21"/>
        </w:rPr>
        <w:t>（格式自拟）</w:t>
      </w:r>
      <w:r>
        <w:rPr>
          <w:rFonts w:hint="eastAsia" w:ascii="宋体" w:hAnsi="宋体" w:eastAsia="宋体" w:cs="宋体"/>
          <w:kern w:val="0"/>
          <w:sz w:val="24"/>
          <w:szCs w:val="21"/>
        </w:rPr>
        <w:t>。</w:t>
      </w:r>
    </w:p>
    <w:p w14:paraId="2E0A6F85">
      <w:pPr>
        <w:rPr>
          <w:rFonts w:hint="eastAsia" w:ascii="宋体" w:hAnsi="宋体" w:eastAsia="宋体" w:cs="宋体"/>
        </w:rPr>
      </w:pPr>
    </w:p>
    <w:p w14:paraId="1165B322">
      <w:pPr>
        <w:rPr>
          <w:rFonts w:hint="eastAsia" w:ascii="宋体" w:hAnsi="宋体" w:eastAsia="宋体" w:cs="宋体"/>
        </w:rPr>
      </w:pPr>
    </w:p>
    <w:p w14:paraId="69CA90B7">
      <w:pPr>
        <w:rPr>
          <w:rFonts w:hint="eastAsia" w:ascii="宋体" w:hAnsi="宋体" w:eastAsia="宋体" w:cs="宋体"/>
        </w:rPr>
      </w:pPr>
    </w:p>
    <w:sectPr>
      <w:pgSz w:w="11906" w:h="16838"/>
      <w:pgMar w:top="1610" w:right="986" w:bottom="1610" w:left="98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14:paraId="2748B2FD">
            <w:pPr>
              <w:pStyle w:val="17"/>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22</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DB927">
    <w:pPr>
      <w:pStyle w:val="18"/>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hMTBlZmMzZDRiZDYzNTgxMDNmNTM4OTZhNDk3ODkifQ=="/>
    <w:docVar w:name="KSO_WPS_MARK_KEY" w:val="ab1d8ea2-ac40-4a5c-8707-bc74b61fa801"/>
  </w:docVars>
  <w:rsids>
    <w:rsidRoot w:val="00832BD0"/>
    <w:rsid w:val="00002DEB"/>
    <w:rsid w:val="00006D5E"/>
    <w:rsid w:val="0005127C"/>
    <w:rsid w:val="00051C05"/>
    <w:rsid w:val="0007257E"/>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643E7"/>
    <w:rsid w:val="006709FB"/>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4A57"/>
    <w:rsid w:val="00F7538F"/>
    <w:rsid w:val="00F80E4D"/>
    <w:rsid w:val="00F85EF7"/>
    <w:rsid w:val="00F85FCB"/>
    <w:rsid w:val="00F90670"/>
    <w:rsid w:val="00F911E5"/>
    <w:rsid w:val="00F964FA"/>
    <w:rsid w:val="00FA3A55"/>
    <w:rsid w:val="00FD4A8E"/>
    <w:rsid w:val="00FF57B7"/>
    <w:rsid w:val="01650D7E"/>
    <w:rsid w:val="01710365"/>
    <w:rsid w:val="01804A4C"/>
    <w:rsid w:val="01973B44"/>
    <w:rsid w:val="01B97F5E"/>
    <w:rsid w:val="01DA23AF"/>
    <w:rsid w:val="01F33470"/>
    <w:rsid w:val="02830E5D"/>
    <w:rsid w:val="02C665C5"/>
    <w:rsid w:val="02E828A9"/>
    <w:rsid w:val="02EA69B8"/>
    <w:rsid w:val="02F4720F"/>
    <w:rsid w:val="03D746CC"/>
    <w:rsid w:val="03DA48E8"/>
    <w:rsid w:val="044D6D83"/>
    <w:rsid w:val="046917C8"/>
    <w:rsid w:val="048760F2"/>
    <w:rsid w:val="04BF588C"/>
    <w:rsid w:val="050213DD"/>
    <w:rsid w:val="054B35C3"/>
    <w:rsid w:val="057C19CF"/>
    <w:rsid w:val="05C32E86"/>
    <w:rsid w:val="05C649F8"/>
    <w:rsid w:val="061E65E2"/>
    <w:rsid w:val="064249C6"/>
    <w:rsid w:val="0690138F"/>
    <w:rsid w:val="06A05249"/>
    <w:rsid w:val="06DB44D3"/>
    <w:rsid w:val="070B6B66"/>
    <w:rsid w:val="07E55609"/>
    <w:rsid w:val="081303C8"/>
    <w:rsid w:val="08393BA7"/>
    <w:rsid w:val="08536A17"/>
    <w:rsid w:val="08896BA5"/>
    <w:rsid w:val="090715AF"/>
    <w:rsid w:val="093A5E83"/>
    <w:rsid w:val="09475E50"/>
    <w:rsid w:val="094E08FF"/>
    <w:rsid w:val="097A6225"/>
    <w:rsid w:val="09975029"/>
    <w:rsid w:val="09CB082F"/>
    <w:rsid w:val="09D41DD9"/>
    <w:rsid w:val="0A137DAF"/>
    <w:rsid w:val="0A176BC2"/>
    <w:rsid w:val="0A5371A2"/>
    <w:rsid w:val="0A6C2012"/>
    <w:rsid w:val="0AC05EBA"/>
    <w:rsid w:val="0AD41965"/>
    <w:rsid w:val="0AFD2C6A"/>
    <w:rsid w:val="0B4A5422"/>
    <w:rsid w:val="0BBA6759"/>
    <w:rsid w:val="0C1D1AFC"/>
    <w:rsid w:val="0C62191E"/>
    <w:rsid w:val="0C6236CC"/>
    <w:rsid w:val="0C8E44C1"/>
    <w:rsid w:val="0C9413AC"/>
    <w:rsid w:val="0C945850"/>
    <w:rsid w:val="0CAB2D4F"/>
    <w:rsid w:val="0D314E4D"/>
    <w:rsid w:val="0D6D3133"/>
    <w:rsid w:val="0DA92D6D"/>
    <w:rsid w:val="0DCD726B"/>
    <w:rsid w:val="0E097B78"/>
    <w:rsid w:val="0E5E6115"/>
    <w:rsid w:val="0E87566C"/>
    <w:rsid w:val="0EB21FBD"/>
    <w:rsid w:val="0ED71A24"/>
    <w:rsid w:val="0EEA1757"/>
    <w:rsid w:val="0F2B7E3D"/>
    <w:rsid w:val="0F5063A3"/>
    <w:rsid w:val="0F5C43AA"/>
    <w:rsid w:val="0F985657"/>
    <w:rsid w:val="0FFC5BE6"/>
    <w:rsid w:val="10267E38"/>
    <w:rsid w:val="103E1D5B"/>
    <w:rsid w:val="10C0767E"/>
    <w:rsid w:val="10D601E5"/>
    <w:rsid w:val="10EC17B7"/>
    <w:rsid w:val="10F70F5E"/>
    <w:rsid w:val="114710E3"/>
    <w:rsid w:val="11A8345B"/>
    <w:rsid w:val="11A93DDF"/>
    <w:rsid w:val="11C342AD"/>
    <w:rsid w:val="11EA7ED0"/>
    <w:rsid w:val="11EE155E"/>
    <w:rsid w:val="11FA6155"/>
    <w:rsid w:val="12176D07"/>
    <w:rsid w:val="122C07A2"/>
    <w:rsid w:val="12437AFC"/>
    <w:rsid w:val="124B075F"/>
    <w:rsid w:val="12597320"/>
    <w:rsid w:val="12706417"/>
    <w:rsid w:val="12C30C3D"/>
    <w:rsid w:val="12DE5A77"/>
    <w:rsid w:val="13525B1D"/>
    <w:rsid w:val="13DD188A"/>
    <w:rsid w:val="13F60B9E"/>
    <w:rsid w:val="147E306D"/>
    <w:rsid w:val="14B940A6"/>
    <w:rsid w:val="14DB226E"/>
    <w:rsid w:val="15237771"/>
    <w:rsid w:val="15673B02"/>
    <w:rsid w:val="157F52EF"/>
    <w:rsid w:val="15E05662"/>
    <w:rsid w:val="164A6673"/>
    <w:rsid w:val="16A063B1"/>
    <w:rsid w:val="16DB47A7"/>
    <w:rsid w:val="17253C74"/>
    <w:rsid w:val="178A1D29"/>
    <w:rsid w:val="17C02DE5"/>
    <w:rsid w:val="189270E7"/>
    <w:rsid w:val="18F252DA"/>
    <w:rsid w:val="196640D0"/>
    <w:rsid w:val="19974BAF"/>
    <w:rsid w:val="19EE47F1"/>
    <w:rsid w:val="1A0D279E"/>
    <w:rsid w:val="1A1F41F5"/>
    <w:rsid w:val="1A736AA5"/>
    <w:rsid w:val="1A8C3B1A"/>
    <w:rsid w:val="1A9624D2"/>
    <w:rsid w:val="1AB570BD"/>
    <w:rsid w:val="1AFE3715"/>
    <w:rsid w:val="1B2942DD"/>
    <w:rsid w:val="1B6C00C4"/>
    <w:rsid w:val="1BBB0703"/>
    <w:rsid w:val="1C2F4C4D"/>
    <w:rsid w:val="1C6B037B"/>
    <w:rsid w:val="1C9123A9"/>
    <w:rsid w:val="1C9C6787"/>
    <w:rsid w:val="1D0165EA"/>
    <w:rsid w:val="1D3F7112"/>
    <w:rsid w:val="1D5A03F0"/>
    <w:rsid w:val="1D864D41"/>
    <w:rsid w:val="1DAF4298"/>
    <w:rsid w:val="1DEF2F57"/>
    <w:rsid w:val="1E727D04"/>
    <w:rsid w:val="1EA14349"/>
    <w:rsid w:val="1F122D30"/>
    <w:rsid w:val="1F291E28"/>
    <w:rsid w:val="1FB02549"/>
    <w:rsid w:val="1FB72A96"/>
    <w:rsid w:val="1FC102B2"/>
    <w:rsid w:val="20681881"/>
    <w:rsid w:val="206C021E"/>
    <w:rsid w:val="20AD0A9C"/>
    <w:rsid w:val="20D0085E"/>
    <w:rsid w:val="21142811"/>
    <w:rsid w:val="21386C61"/>
    <w:rsid w:val="213A1D6C"/>
    <w:rsid w:val="215529C9"/>
    <w:rsid w:val="215D487C"/>
    <w:rsid w:val="218C669E"/>
    <w:rsid w:val="21DC5877"/>
    <w:rsid w:val="21F9093D"/>
    <w:rsid w:val="21F93D33"/>
    <w:rsid w:val="22417751"/>
    <w:rsid w:val="22496D4C"/>
    <w:rsid w:val="22821F7B"/>
    <w:rsid w:val="228C4BA7"/>
    <w:rsid w:val="22C1213A"/>
    <w:rsid w:val="22C34341"/>
    <w:rsid w:val="22FB3E51"/>
    <w:rsid w:val="23EB7FF4"/>
    <w:rsid w:val="248A5117"/>
    <w:rsid w:val="24B57D8C"/>
    <w:rsid w:val="24D77023"/>
    <w:rsid w:val="24E067FD"/>
    <w:rsid w:val="24EC3985"/>
    <w:rsid w:val="24FE78B3"/>
    <w:rsid w:val="25247077"/>
    <w:rsid w:val="25421E95"/>
    <w:rsid w:val="25467199"/>
    <w:rsid w:val="254C4AC2"/>
    <w:rsid w:val="25761B3F"/>
    <w:rsid w:val="261A696E"/>
    <w:rsid w:val="26231BA4"/>
    <w:rsid w:val="26FD42C6"/>
    <w:rsid w:val="2767067B"/>
    <w:rsid w:val="27683210"/>
    <w:rsid w:val="27A04C51"/>
    <w:rsid w:val="27D67089"/>
    <w:rsid w:val="281F73A4"/>
    <w:rsid w:val="287560DE"/>
    <w:rsid w:val="287B7B98"/>
    <w:rsid w:val="28810F26"/>
    <w:rsid w:val="28855035"/>
    <w:rsid w:val="28D71ED6"/>
    <w:rsid w:val="28D92B11"/>
    <w:rsid w:val="28E07D0E"/>
    <w:rsid w:val="28EC4FA7"/>
    <w:rsid w:val="290136C6"/>
    <w:rsid w:val="291E6775"/>
    <w:rsid w:val="29556CF3"/>
    <w:rsid w:val="298C0968"/>
    <w:rsid w:val="299D769A"/>
    <w:rsid w:val="2A8B1BE9"/>
    <w:rsid w:val="2A8D3B93"/>
    <w:rsid w:val="2B0A0D5F"/>
    <w:rsid w:val="2B5B6D3D"/>
    <w:rsid w:val="2BBE12A7"/>
    <w:rsid w:val="2BDF21EC"/>
    <w:rsid w:val="2C212804"/>
    <w:rsid w:val="2C22657D"/>
    <w:rsid w:val="2C73502A"/>
    <w:rsid w:val="2C7566AC"/>
    <w:rsid w:val="2CCA4099"/>
    <w:rsid w:val="2CFA4E04"/>
    <w:rsid w:val="2D0B5D4B"/>
    <w:rsid w:val="2DFE7240"/>
    <w:rsid w:val="2E074870"/>
    <w:rsid w:val="2E1F2D74"/>
    <w:rsid w:val="2E2959A0"/>
    <w:rsid w:val="2ED07939"/>
    <w:rsid w:val="2F04062A"/>
    <w:rsid w:val="2F2E6FE6"/>
    <w:rsid w:val="2F3E36CD"/>
    <w:rsid w:val="2FA30C55"/>
    <w:rsid w:val="303F76FD"/>
    <w:rsid w:val="304940D8"/>
    <w:rsid w:val="30650CBC"/>
    <w:rsid w:val="313308E4"/>
    <w:rsid w:val="31592A40"/>
    <w:rsid w:val="31E85B72"/>
    <w:rsid w:val="320E3234"/>
    <w:rsid w:val="32332F7E"/>
    <w:rsid w:val="328A09D8"/>
    <w:rsid w:val="32B26F60"/>
    <w:rsid w:val="32E0684A"/>
    <w:rsid w:val="32E7407C"/>
    <w:rsid w:val="32EB1476"/>
    <w:rsid w:val="32FB3683"/>
    <w:rsid w:val="337363CA"/>
    <w:rsid w:val="33925D96"/>
    <w:rsid w:val="339C4E66"/>
    <w:rsid w:val="33C65D6B"/>
    <w:rsid w:val="346040E6"/>
    <w:rsid w:val="34711E4F"/>
    <w:rsid w:val="347E456C"/>
    <w:rsid w:val="349917DF"/>
    <w:rsid w:val="34BB3226"/>
    <w:rsid w:val="34E16FD5"/>
    <w:rsid w:val="35276ECD"/>
    <w:rsid w:val="35937A3F"/>
    <w:rsid w:val="35CB23D2"/>
    <w:rsid w:val="35D07049"/>
    <w:rsid w:val="35E52729"/>
    <w:rsid w:val="361231BE"/>
    <w:rsid w:val="367D350B"/>
    <w:rsid w:val="368F6CAC"/>
    <w:rsid w:val="36BB1AA7"/>
    <w:rsid w:val="36EA7C97"/>
    <w:rsid w:val="36F154C9"/>
    <w:rsid w:val="371116C7"/>
    <w:rsid w:val="37B57669"/>
    <w:rsid w:val="37E666B0"/>
    <w:rsid w:val="37F30DCD"/>
    <w:rsid w:val="37F54B45"/>
    <w:rsid w:val="38194CD8"/>
    <w:rsid w:val="383166DB"/>
    <w:rsid w:val="38331CFE"/>
    <w:rsid w:val="3857135C"/>
    <w:rsid w:val="389E5045"/>
    <w:rsid w:val="39400042"/>
    <w:rsid w:val="395419EB"/>
    <w:rsid w:val="39E75B2D"/>
    <w:rsid w:val="3A0948D8"/>
    <w:rsid w:val="3A1F5EA9"/>
    <w:rsid w:val="3A345DF9"/>
    <w:rsid w:val="3AD1189A"/>
    <w:rsid w:val="3B0D69E5"/>
    <w:rsid w:val="3B293484"/>
    <w:rsid w:val="3B514788"/>
    <w:rsid w:val="3BD57167"/>
    <w:rsid w:val="3BEE647B"/>
    <w:rsid w:val="3C771FCD"/>
    <w:rsid w:val="3D181C2D"/>
    <w:rsid w:val="3D3D1230"/>
    <w:rsid w:val="3D5D5666"/>
    <w:rsid w:val="3D654BFB"/>
    <w:rsid w:val="3D962014"/>
    <w:rsid w:val="3DD11BB1"/>
    <w:rsid w:val="3DD63C16"/>
    <w:rsid w:val="3DF2449B"/>
    <w:rsid w:val="3E2B306F"/>
    <w:rsid w:val="3F51473E"/>
    <w:rsid w:val="3F7A49B8"/>
    <w:rsid w:val="3F7E3672"/>
    <w:rsid w:val="3F84431C"/>
    <w:rsid w:val="3FBD419A"/>
    <w:rsid w:val="401F4E55"/>
    <w:rsid w:val="40552625"/>
    <w:rsid w:val="40682FC6"/>
    <w:rsid w:val="409F1AF2"/>
    <w:rsid w:val="41E81277"/>
    <w:rsid w:val="42750D5C"/>
    <w:rsid w:val="42A04F26"/>
    <w:rsid w:val="42A96C58"/>
    <w:rsid w:val="42B21FB1"/>
    <w:rsid w:val="42B9333F"/>
    <w:rsid w:val="42F53FE0"/>
    <w:rsid w:val="42F57C79"/>
    <w:rsid w:val="432F4D2C"/>
    <w:rsid w:val="4348021F"/>
    <w:rsid w:val="43AF029E"/>
    <w:rsid w:val="43F62371"/>
    <w:rsid w:val="43F955DA"/>
    <w:rsid w:val="44103433"/>
    <w:rsid w:val="446510D7"/>
    <w:rsid w:val="44B71B00"/>
    <w:rsid w:val="452B604A"/>
    <w:rsid w:val="454C0423"/>
    <w:rsid w:val="455410FD"/>
    <w:rsid w:val="45DE4E6B"/>
    <w:rsid w:val="462D04F5"/>
    <w:rsid w:val="465D0485"/>
    <w:rsid w:val="466E61EE"/>
    <w:rsid w:val="46902609"/>
    <w:rsid w:val="46E70A10"/>
    <w:rsid w:val="471130EC"/>
    <w:rsid w:val="474E2A4A"/>
    <w:rsid w:val="47596E9F"/>
    <w:rsid w:val="483342FE"/>
    <w:rsid w:val="48763A1A"/>
    <w:rsid w:val="48D80297"/>
    <w:rsid w:val="4902013C"/>
    <w:rsid w:val="491D0714"/>
    <w:rsid w:val="49272E24"/>
    <w:rsid w:val="4938307D"/>
    <w:rsid w:val="497005F1"/>
    <w:rsid w:val="49935F6C"/>
    <w:rsid w:val="49975A5C"/>
    <w:rsid w:val="49B20AE8"/>
    <w:rsid w:val="49E8275C"/>
    <w:rsid w:val="4A547DF1"/>
    <w:rsid w:val="4A657908"/>
    <w:rsid w:val="4A734632"/>
    <w:rsid w:val="4A975357"/>
    <w:rsid w:val="4B124205"/>
    <w:rsid w:val="4B1C090F"/>
    <w:rsid w:val="4B3527A5"/>
    <w:rsid w:val="4B490FD8"/>
    <w:rsid w:val="4BB548C0"/>
    <w:rsid w:val="4BF076A6"/>
    <w:rsid w:val="4C1C493F"/>
    <w:rsid w:val="4C2630C7"/>
    <w:rsid w:val="4C696527"/>
    <w:rsid w:val="4C7B030A"/>
    <w:rsid w:val="4C7C0815"/>
    <w:rsid w:val="4C8A7AFA"/>
    <w:rsid w:val="4CC04EA3"/>
    <w:rsid w:val="4CD34FFD"/>
    <w:rsid w:val="4D0B5735"/>
    <w:rsid w:val="4DA644C0"/>
    <w:rsid w:val="4DD5729C"/>
    <w:rsid w:val="4DEF230B"/>
    <w:rsid w:val="4DF80A94"/>
    <w:rsid w:val="4E0336C0"/>
    <w:rsid w:val="4E1E499E"/>
    <w:rsid w:val="4E612ADD"/>
    <w:rsid w:val="4E9C58C3"/>
    <w:rsid w:val="4EBB3F9B"/>
    <w:rsid w:val="4EC5306C"/>
    <w:rsid w:val="4ED74DB7"/>
    <w:rsid w:val="4F4E4E0F"/>
    <w:rsid w:val="4F730D1A"/>
    <w:rsid w:val="4FDC066D"/>
    <w:rsid w:val="50306AAF"/>
    <w:rsid w:val="503A35E5"/>
    <w:rsid w:val="509E5922"/>
    <w:rsid w:val="50AA076B"/>
    <w:rsid w:val="50E90793"/>
    <w:rsid w:val="50EC48E0"/>
    <w:rsid w:val="50F33EC0"/>
    <w:rsid w:val="51583D23"/>
    <w:rsid w:val="51930AED"/>
    <w:rsid w:val="51AE7DE7"/>
    <w:rsid w:val="51BD627C"/>
    <w:rsid w:val="51C500E6"/>
    <w:rsid w:val="51D269B3"/>
    <w:rsid w:val="51F7178E"/>
    <w:rsid w:val="51FA302C"/>
    <w:rsid w:val="521A36CE"/>
    <w:rsid w:val="522307D5"/>
    <w:rsid w:val="525E0E06"/>
    <w:rsid w:val="527434F3"/>
    <w:rsid w:val="52970B83"/>
    <w:rsid w:val="52C17DFF"/>
    <w:rsid w:val="533D4D64"/>
    <w:rsid w:val="538C23AA"/>
    <w:rsid w:val="53C16CB6"/>
    <w:rsid w:val="53DF5F6C"/>
    <w:rsid w:val="544B5DC1"/>
    <w:rsid w:val="5452714F"/>
    <w:rsid w:val="547C3DF0"/>
    <w:rsid w:val="54C33BA9"/>
    <w:rsid w:val="55562C6F"/>
    <w:rsid w:val="558275C0"/>
    <w:rsid w:val="55967510"/>
    <w:rsid w:val="55D83684"/>
    <w:rsid w:val="5604091D"/>
    <w:rsid w:val="5621267D"/>
    <w:rsid w:val="5626252F"/>
    <w:rsid w:val="56312D95"/>
    <w:rsid w:val="56815ACA"/>
    <w:rsid w:val="56A8574D"/>
    <w:rsid w:val="56CB4F97"/>
    <w:rsid w:val="57236B81"/>
    <w:rsid w:val="572823EA"/>
    <w:rsid w:val="572D17AE"/>
    <w:rsid w:val="575B27BF"/>
    <w:rsid w:val="57713D91"/>
    <w:rsid w:val="57877110"/>
    <w:rsid w:val="57EA58F1"/>
    <w:rsid w:val="583D0117"/>
    <w:rsid w:val="58E862D4"/>
    <w:rsid w:val="591470C9"/>
    <w:rsid w:val="5919023C"/>
    <w:rsid w:val="593110D8"/>
    <w:rsid w:val="596B480F"/>
    <w:rsid w:val="5A47527D"/>
    <w:rsid w:val="5A80222E"/>
    <w:rsid w:val="5A8177B1"/>
    <w:rsid w:val="5A8B144F"/>
    <w:rsid w:val="5AC32B55"/>
    <w:rsid w:val="5AE66844"/>
    <w:rsid w:val="5AFC4F4B"/>
    <w:rsid w:val="5B0C7146"/>
    <w:rsid w:val="5B2D4472"/>
    <w:rsid w:val="5B6D486F"/>
    <w:rsid w:val="5B977B3E"/>
    <w:rsid w:val="5BA90851"/>
    <w:rsid w:val="5BB406F0"/>
    <w:rsid w:val="5BFE3A0B"/>
    <w:rsid w:val="5C003935"/>
    <w:rsid w:val="5C3362F5"/>
    <w:rsid w:val="5CA60D7A"/>
    <w:rsid w:val="5CDF354A"/>
    <w:rsid w:val="5CE7604F"/>
    <w:rsid w:val="5CE768A3"/>
    <w:rsid w:val="5D172CE4"/>
    <w:rsid w:val="5D6B1282"/>
    <w:rsid w:val="5D9718EE"/>
    <w:rsid w:val="5DF43025"/>
    <w:rsid w:val="5E59732C"/>
    <w:rsid w:val="5E5D506F"/>
    <w:rsid w:val="5E8C7702"/>
    <w:rsid w:val="5EAB4A36"/>
    <w:rsid w:val="5EAE7678"/>
    <w:rsid w:val="5EB427B5"/>
    <w:rsid w:val="5EB629D1"/>
    <w:rsid w:val="5EC724E8"/>
    <w:rsid w:val="5ECC7AFE"/>
    <w:rsid w:val="5EF07C91"/>
    <w:rsid w:val="5F5A15AE"/>
    <w:rsid w:val="5F9E149B"/>
    <w:rsid w:val="5FAD5B82"/>
    <w:rsid w:val="5FAE5456"/>
    <w:rsid w:val="5FBF1411"/>
    <w:rsid w:val="5FEE2E84"/>
    <w:rsid w:val="60593614"/>
    <w:rsid w:val="606E5CB4"/>
    <w:rsid w:val="61393A3F"/>
    <w:rsid w:val="61563C3E"/>
    <w:rsid w:val="61C97E28"/>
    <w:rsid w:val="61F04078"/>
    <w:rsid w:val="620D6DAC"/>
    <w:rsid w:val="621C2B4B"/>
    <w:rsid w:val="62326A29"/>
    <w:rsid w:val="624502F4"/>
    <w:rsid w:val="624A76B8"/>
    <w:rsid w:val="6264220B"/>
    <w:rsid w:val="6291178B"/>
    <w:rsid w:val="62C92CD3"/>
    <w:rsid w:val="62F66BC9"/>
    <w:rsid w:val="63220635"/>
    <w:rsid w:val="639626AE"/>
    <w:rsid w:val="63B50DDC"/>
    <w:rsid w:val="64744EC0"/>
    <w:rsid w:val="647C1FC7"/>
    <w:rsid w:val="648D1ADE"/>
    <w:rsid w:val="649E3CEB"/>
    <w:rsid w:val="64C36C01"/>
    <w:rsid w:val="64DB76E4"/>
    <w:rsid w:val="6506515B"/>
    <w:rsid w:val="655645C6"/>
    <w:rsid w:val="6562079B"/>
    <w:rsid w:val="657809E0"/>
    <w:rsid w:val="659C7302"/>
    <w:rsid w:val="65AB2B63"/>
    <w:rsid w:val="65CE6852"/>
    <w:rsid w:val="65EB31BB"/>
    <w:rsid w:val="66081D64"/>
    <w:rsid w:val="668138C4"/>
    <w:rsid w:val="6699096C"/>
    <w:rsid w:val="66D21770"/>
    <w:rsid w:val="66DC1BBD"/>
    <w:rsid w:val="67277FC8"/>
    <w:rsid w:val="677A0A3F"/>
    <w:rsid w:val="677E1BB2"/>
    <w:rsid w:val="678F5467"/>
    <w:rsid w:val="679F4002"/>
    <w:rsid w:val="67DE00D5"/>
    <w:rsid w:val="67E84ECC"/>
    <w:rsid w:val="68053934"/>
    <w:rsid w:val="68AA7102"/>
    <w:rsid w:val="68B166E3"/>
    <w:rsid w:val="68EB3277"/>
    <w:rsid w:val="6908207B"/>
    <w:rsid w:val="69184B05"/>
    <w:rsid w:val="6933534A"/>
    <w:rsid w:val="69C45FA2"/>
    <w:rsid w:val="69D4452F"/>
    <w:rsid w:val="6A4D243B"/>
    <w:rsid w:val="6A5437CA"/>
    <w:rsid w:val="6A8A71EB"/>
    <w:rsid w:val="6AB853DB"/>
    <w:rsid w:val="6ADA35A3"/>
    <w:rsid w:val="6ADE3093"/>
    <w:rsid w:val="6AFC176B"/>
    <w:rsid w:val="6BC06C3D"/>
    <w:rsid w:val="6C184383"/>
    <w:rsid w:val="6C225202"/>
    <w:rsid w:val="6C5C0714"/>
    <w:rsid w:val="6CB30550"/>
    <w:rsid w:val="6D2869AA"/>
    <w:rsid w:val="6DA22A9E"/>
    <w:rsid w:val="6E5B49FB"/>
    <w:rsid w:val="6E8421A4"/>
    <w:rsid w:val="6EEA327A"/>
    <w:rsid w:val="6EF06C9C"/>
    <w:rsid w:val="6F131AC6"/>
    <w:rsid w:val="6F235519"/>
    <w:rsid w:val="6F54601A"/>
    <w:rsid w:val="6F600102"/>
    <w:rsid w:val="6F6F075E"/>
    <w:rsid w:val="6F9C52CB"/>
    <w:rsid w:val="6FD9207B"/>
    <w:rsid w:val="6FF179AF"/>
    <w:rsid w:val="70384FF4"/>
    <w:rsid w:val="708604AF"/>
    <w:rsid w:val="70ED7AEE"/>
    <w:rsid w:val="71157A1B"/>
    <w:rsid w:val="718B55F7"/>
    <w:rsid w:val="72621FFF"/>
    <w:rsid w:val="726D1B2C"/>
    <w:rsid w:val="727E6F0A"/>
    <w:rsid w:val="72B017B9"/>
    <w:rsid w:val="72BC2631"/>
    <w:rsid w:val="7335044E"/>
    <w:rsid w:val="735772D4"/>
    <w:rsid w:val="738549F4"/>
    <w:rsid w:val="73B246E9"/>
    <w:rsid w:val="73C60B68"/>
    <w:rsid w:val="73C66231"/>
    <w:rsid w:val="73D94D40"/>
    <w:rsid w:val="74561EEC"/>
    <w:rsid w:val="74850A24"/>
    <w:rsid w:val="74DA48CB"/>
    <w:rsid w:val="74DD260E"/>
    <w:rsid w:val="74E53270"/>
    <w:rsid w:val="752124FA"/>
    <w:rsid w:val="75232716"/>
    <w:rsid w:val="75273889"/>
    <w:rsid w:val="75584D75"/>
    <w:rsid w:val="761C7166"/>
    <w:rsid w:val="767F6B9B"/>
    <w:rsid w:val="76851B69"/>
    <w:rsid w:val="76856AB9"/>
    <w:rsid w:val="76D61494"/>
    <w:rsid w:val="76DC7B92"/>
    <w:rsid w:val="77196A1B"/>
    <w:rsid w:val="7750356B"/>
    <w:rsid w:val="77811976"/>
    <w:rsid w:val="77AB69F3"/>
    <w:rsid w:val="77BD2282"/>
    <w:rsid w:val="7808174F"/>
    <w:rsid w:val="78283BA0"/>
    <w:rsid w:val="78972AD3"/>
    <w:rsid w:val="794013BD"/>
    <w:rsid w:val="7951722A"/>
    <w:rsid w:val="795B7FA5"/>
    <w:rsid w:val="79AB4A88"/>
    <w:rsid w:val="79AD33B5"/>
    <w:rsid w:val="79D00993"/>
    <w:rsid w:val="79E5308B"/>
    <w:rsid w:val="7A1A4B4D"/>
    <w:rsid w:val="7AAF2356"/>
    <w:rsid w:val="7B3A5554"/>
    <w:rsid w:val="7B42141C"/>
    <w:rsid w:val="7B62386D"/>
    <w:rsid w:val="7B67046C"/>
    <w:rsid w:val="7BDD358D"/>
    <w:rsid w:val="7BFC7949"/>
    <w:rsid w:val="7C15268D"/>
    <w:rsid w:val="7CA02B3A"/>
    <w:rsid w:val="7CC74EA7"/>
    <w:rsid w:val="7D1312C2"/>
    <w:rsid w:val="7D40373A"/>
    <w:rsid w:val="7D4A280A"/>
    <w:rsid w:val="7D692C90"/>
    <w:rsid w:val="7D7635FF"/>
    <w:rsid w:val="7D8908F9"/>
    <w:rsid w:val="7D9817C8"/>
    <w:rsid w:val="7E112285"/>
    <w:rsid w:val="7E1C7D03"/>
    <w:rsid w:val="7EA06B86"/>
    <w:rsid w:val="7EAD0F8F"/>
    <w:rsid w:val="7F1430D0"/>
    <w:rsid w:val="7F160BF6"/>
    <w:rsid w:val="7F685621"/>
    <w:rsid w:val="7F940609"/>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40"/>
    <w:autoRedefine/>
    <w:qFormat/>
    <w:uiPriority w:val="0"/>
    <w:pPr>
      <w:keepNext/>
      <w:keepLines/>
      <w:spacing w:before="120" w:after="120"/>
      <w:jc w:val="center"/>
      <w:outlineLvl w:val="0"/>
    </w:pPr>
    <w:rPr>
      <w:rFonts w:ascii="Times New Roman" w:hAnsi="Times New Roman" w:eastAsia="宋体"/>
      <w:b/>
      <w:kern w:val="44"/>
      <w:sz w:val="24"/>
      <w:szCs w:val="20"/>
    </w:rPr>
  </w:style>
  <w:style w:type="paragraph" w:styleId="4">
    <w:name w:val="heading 2"/>
    <w:basedOn w:val="1"/>
    <w:next w:val="1"/>
    <w:link w:val="42"/>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5">
    <w:name w:val="heading 3"/>
    <w:basedOn w:val="1"/>
    <w:next w:val="1"/>
    <w:autoRedefine/>
    <w:qFormat/>
    <w:uiPriority w:val="0"/>
    <w:pPr>
      <w:keepNext/>
      <w:keepLines/>
      <w:widowControl/>
      <w:tabs>
        <w:tab w:val="left" w:pos="720"/>
      </w:tabs>
      <w:spacing w:before="120" w:after="120" w:line="360" w:lineRule="auto"/>
      <w:ind w:left="720" w:hanging="720"/>
      <w:jc w:val="center"/>
      <w:outlineLvl w:val="2"/>
    </w:pPr>
    <w:rPr>
      <w:rFonts w:ascii="Times New Roman" w:hAnsi="Times New Roman"/>
      <w:b/>
      <w:sz w:val="28"/>
      <w:szCs w:val="24"/>
    </w:rPr>
  </w:style>
  <w:style w:type="paragraph" w:styleId="6">
    <w:name w:val="heading 4"/>
    <w:basedOn w:val="1"/>
    <w:next w:val="1"/>
    <w:autoRedefine/>
    <w:qFormat/>
    <w:uiPriority w:val="0"/>
    <w:pPr>
      <w:keepNext/>
      <w:widowControl/>
      <w:spacing w:line="460" w:lineRule="exact"/>
      <w:outlineLvl w:val="3"/>
    </w:pPr>
    <w:rPr>
      <w:rFonts w:ascii="Cambria" w:hAnsi="Cambria"/>
      <w:b/>
      <w:bCs/>
      <w:kern w:val="0"/>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7">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8">
    <w:name w:val="Normal Indent"/>
    <w:basedOn w:val="1"/>
    <w:link w:val="43"/>
    <w:autoRedefine/>
    <w:qFormat/>
    <w:uiPriority w:val="0"/>
    <w:pPr>
      <w:ind w:firstLine="420"/>
    </w:pPr>
    <w:rPr>
      <w:rFonts w:ascii="Arial Unicode MS" w:hAnsi="Arial Unicode MS" w:eastAsia="仿宋_GB2312"/>
      <w:sz w:val="24"/>
      <w:szCs w:val="20"/>
    </w:rPr>
  </w:style>
  <w:style w:type="paragraph" w:styleId="9">
    <w:name w:val="Document Map"/>
    <w:basedOn w:val="1"/>
    <w:link w:val="41"/>
    <w:autoRedefine/>
    <w:semiHidden/>
    <w:unhideWhenUsed/>
    <w:qFormat/>
    <w:uiPriority w:val="99"/>
    <w:rPr>
      <w:rFonts w:ascii="宋体" w:eastAsia="宋体"/>
      <w:sz w:val="18"/>
      <w:szCs w:val="18"/>
    </w:rPr>
  </w:style>
  <w:style w:type="paragraph" w:styleId="10">
    <w:name w:val="annotation text"/>
    <w:basedOn w:val="1"/>
    <w:next w:val="11"/>
    <w:link w:val="51"/>
    <w:autoRedefine/>
    <w:unhideWhenUsed/>
    <w:qFormat/>
    <w:uiPriority w:val="99"/>
    <w:pPr>
      <w:jc w:val="left"/>
    </w:pPr>
  </w:style>
  <w:style w:type="paragraph" w:styleId="11">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2">
    <w:name w:val="Body Text"/>
    <w:basedOn w:val="1"/>
    <w:next w:val="1"/>
    <w:link w:val="39"/>
    <w:autoRedefine/>
    <w:qFormat/>
    <w:uiPriority w:val="0"/>
    <w:pPr>
      <w:widowControl/>
      <w:spacing w:after="120"/>
      <w:jc w:val="left"/>
    </w:pPr>
    <w:rPr>
      <w:rFonts w:ascii="Times New Roman" w:hAnsi="Times New Roman" w:eastAsia="宋体" w:cstheme="minorBidi"/>
    </w:rPr>
  </w:style>
  <w:style w:type="paragraph" w:styleId="13">
    <w:name w:val="Body Text Indent"/>
    <w:basedOn w:val="1"/>
    <w:autoRedefine/>
    <w:qFormat/>
    <w:uiPriority w:val="0"/>
    <w:pPr>
      <w:spacing w:line="440" w:lineRule="exact"/>
      <w:ind w:firstLine="560" w:firstLineChars="200"/>
    </w:pPr>
    <w:rPr>
      <w:rFonts w:ascii="Times New Roman" w:hAnsi="Times New Roman"/>
      <w:sz w:val="24"/>
      <w:szCs w:val="24"/>
    </w:rPr>
  </w:style>
  <w:style w:type="paragraph" w:styleId="14">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15">
    <w:name w:val="Plain Text"/>
    <w:basedOn w:val="1"/>
    <w:next w:val="1"/>
    <w:autoRedefine/>
    <w:qFormat/>
    <w:uiPriority w:val="0"/>
    <w:rPr>
      <w:rFonts w:ascii="宋体" w:hAnsi="Courier New"/>
    </w:rPr>
  </w:style>
  <w:style w:type="paragraph" w:styleId="16">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7">
    <w:name w:val="footer"/>
    <w:basedOn w:val="1"/>
    <w:link w:val="3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8">
    <w:name w:val="header"/>
    <w:basedOn w:val="1"/>
    <w:link w:val="3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9">
    <w:name w:val="toc 1"/>
    <w:basedOn w:val="1"/>
    <w:next w:val="1"/>
    <w:autoRedefine/>
    <w:qFormat/>
    <w:uiPriority w:val="39"/>
    <w:pPr>
      <w:spacing w:before="120" w:after="120"/>
      <w:jc w:val="left"/>
    </w:pPr>
    <w:rPr>
      <w:rFonts w:asciiTheme="minorHAnsi" w:hAnsiTheme="minorHAnsi" w:cstheme="minorHAnsi"/>
      <w:b/>
      <w:bCs/>
      <w:caps/>
      <w:sz w:val="20"/>
      <w:szCs w:val="20"/>
    </w:rPr>
  </w:style>
  <w:style w:type="paragraph" w:styleId="20">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1">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2">
    <w:name w:val="toc 2"/>
    <w:basedOn w:val="1"/>
    <w:next w:val="1"/>
    <w:autoRedefine/>
    <w:qFormat/>
    <w:uiPriority w:val="39"/>
    <w:pPr>
      <w:ind w:left="210"/>
      <w:jc w:val="left"/>
    </w:pPr>
    <w:rPr>
      <w:rFonts w:asciiTheme="minorHAnsi" w:hAnsiTheme="minorHAnsi" w:cstheme="minorHAnsi"/>
      <w:smallCaps/>
      <w:sz w:val="20"/>
      <w:szCs w:val="20"/>
    </w:rPr>
  </w:style>
  <w:style w:type="paragraph" w:styleId="23">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24">
    <w:name w:val="Body Text 2"/>
    <w:basedOn w:val="1"/>
    <w:next w:val="12"/>
    <w:autoRedefine/>
    <w:qFormat/>
    <w:uiPriority w:val="0"/>
    <w:pPr>
      <w:adjustRightInd w:val="0"/>
      <w:spacing w:line="360" w:lineRule="atLeast"/>
      <w:ind w:firstLine="720"/>
      <w:textAlignment w:val="baseline"/>
    </w:pPr>
    <w:rPr>
      <w:rFonts w:ascii="Times New Roman" w:hAnsi="Times New Roman"/>
      <w:kern w:val="0"/>
      <w:sz w:val="24"/>
      <w:szCs w:val="24"/>
    </w:rPr>
  </w:style>
  <w:style w:type="paragraph" w:styleId="25">
    <w:name w:val="annotation subject"/>
    <w:basedOn w:val="10"/>
    <w:next w:val="10"/>
    <w:link w:val="52"/>
    <w:autoRedefine/>
    <w:semiHidden/>
    <w:unhideWhenUsed/>
    <w:qFormat/>
    <w:uiPriority w:val="99"/>
    <w:rPr>
      <w:b/>
      <w:bCs/>
    </w:rPr>
  </w:style>
  <w:style w:type="paragraph" w:styleId="26">
    <w:name w:val="Body Text First Indent 2"/>
    <w:basedOn w:val="13"/>
    <w:autoRedefine/>
    <w:qFormat/>
    <w:uiPriority w:val="0"/>
    <w:pPr>
      <w:ind w:firstLine="420" w:firstLineChars="200"/>
    </w:pPr>
    <w:rPr>
      <w:rFonts w:ascii="Calibri" w:hAnsi="Calibri"/>
      <w:szCs w:val="20"/>
    </w:rPr>
  </w:style>
  <w:style w:type="table" w:styleId="28">
    <w:name w:val="Table Grid"/>
    <w:basedOn w:val="27"/>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22"/>
    <w:rPr>
      <w:b/>
    </w:rPr>
  </w:style>
  <w:style w:type="character" w:styleId="31">
    <w:name w:val="Hyperlink"/>
    <w:basedOn w:val="29"/>
    <w:autoRedefine/>
    <w:qFormat/>
    <w:uiPriority w:val="99"/>
    <w:rPr>
      <w:rFonts w:cs="Times New Roman"/>
      <w:color w:val="0000FF"/>
      <w:u w:val="single"/>
    </w:rPr>
  </w:style>
  <w:style w:type="character" w:styleId="32">
    <w:name w:val="annotation reference"/>
    <w:basedOn w:val="29"/>
    <w:autoRedefine/>
    <w:semiHidden/>
    <w:unhideWhenUsed/>
    <w:qFormat/>
    <w:uiPriority w:val="99"/>
    <w:rPr>
      <w:sz w:val="21"/>
      <w:szCs w:val="21"/>
    </w:rPr>
  </w:style>
  <w:style w:type="paragraph" w:styleId="33">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34">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5">
    <w:name w:val="页眉 字符"/>
    <w:basedOn w:val="29"/>
    <w:link w:val="18"/>
    <w:autoRedefine/>
    <w:qFormat/>
    <w:uiPriority w:val="99"/>
    <w:rPr>
      <w:sz w:val="18"/>
      <w:szCs w:val="18"/>
    </w:rPr>
  </w:style>
  <w:style w:type="character" w:customStyle="1" w:styleId="36">
    <w:name w:val="页脚 字符"/>
    <w:basedOn w:val="29"/>
    <w:link w:val="17"/>
    <w:autoRedefine/>
    <w:qFormat/>
    <w:uiPriority w:val="99"/>
    <w:rPr>
      <w:sz w:val="18"/>
      <w:szCs w:val="18"/>
    </w:rPr>
  </w:style>
  <w:style w:type="character" w:customStyle="1" w:styleId="37">
    <w:name w:val="批注框文本 字符"/>
    <w:basedOn w:val="29"/>
    <w:link w:val="2"/>
    <w:autoRedefine/>
    <w:semiHidden/>
    <w:qFormat/>
    <w:uiPriority w:val="99"/>
    <w:rPr>
      <w:sz w:val="18"/>
      <w:szCs w:val="18"/>
    </w:rPr>
  </w:style>
  <w:style w:type="character" w:customStyle="1" w:styleId="38">
    <w:name w:val="正文文本 Char"/>
    <w:autoRedefine/>
    <w:qFormat/>
    <w:uiPriority w:val="0"/>
    <w:rPr>
      <w:rFonts w:ascii="Times New Roman" w:hAnsi="Times New Roman" w:eastAsia="宋体"/>
    </w:rPr>
  </w:style>
  <w:style w:type="character" w:customStyle="1" w:styleId="39">
    <w:name w:val="正文文本 字符"/>
    <w:basedOn w:val="29"/>
    <w:link w:val="12"/>
    <w:autoRedefine/>
    <w:semiHidden/>
    <w:qFormat/>
    <w:uiPriority w:val="99"/>
    <w:rPr>
      <w:rFonts w:ascii="等线" w:hAnsi="等线" w:eastAsia="等线" w:cs="Times New Roman"/>
    </w:rPr>
  </w:style>
  <w:style w:type="character" w:customStyle="1" w:styleId="40">
    <w:name w:val="标题 1 字符"/>
    <w:basedOn w:val="29"/>
    <w:link w:val="3"/>
    <w:autoRedefine/>
    <w:qFormat/>
    <w:uiPriority w:val="0"/>
    <w:rPr>
      <w:rFonts w:ascii="Times New Roman" w:hAnsi="Times New Roman" w:eastAsia="宋体" w:cs="Times New Roman"/>
      <w:b/>
      <w:kern w:val="44"/>
      <w:sz w:val="24"/>
      <w:szCs w:val="20"/>
    </w:rPr>
  </w:style>
  <w:style w:type="character" w:customStyle="1" w:styleId="41">
    <w:name w:val="文档结构图 字符"/>
    <w:basedOn w:val="29"/>
    <w:link w:val="9"/>
    <w:autoRedefine/>
    <w:semiHidden/>
    <w:qFormat/>
    <w:uiPriority w:val="99"/>
    <w:rPr>
      <w:rFonts w:ascii="宋体" w:hAnsi="等线" w:eastAsia="宋体" w:cs="Times New Roman"/>
      <w:sz w:val="18"/>
      <w:szCs w:val="18"/>
    </w:rPr>
  </w:style>
  <w:style w:type="character" w:customStyle="1" w:styleId="42">
    <w:name w:val="标题 2 字符"/>
    <w:basedOn w:val="29"/>
    <w:link w:val="4"/>
    <w:autoRedefine/>
    <w:semiHidden/>
    <w:qFormat/>
    <w:uiPriority w:val="9"/>
    <w:rPr>
      <w:rFonts w:asciiTheme="majorHAnsi" w:hAnsiTheme="majorHAnsi" w:eastAsiaTheme="majorEastAsia" w:cstheme="majorBidi"/>
      <w:b/>
      <w:bCs/>
      <w:sz w:val="32"/>
      <w:szCs w:val="32"/>
    </w:rPr>
  </w:style>
  <w:style w:type="character" w:customStyle="1" w:styleId="43">
    <w:name w:val="正文缩进 字符"/>
    <w:link w:val="8"/>
    <w:autoRedefine/>
    <w:qFormat/>
    <w:locked/>
    <w:uiPriority w:val="0"/>
    <w:rPr>
      <w:rFonts w:ascii="Arial Unicode MS" w:hAnsi="Arial Unicode MS" w:eastAsia="仿宋_GB2312" w:cs="Times New Roman"/>
      <w:sz w:val="24"/>
      <w:szCs w:val="20"/>
    </w:rPr>
  </w:style>
  <w:style w:type="paragraph" w:customStyle="1" w:styleId="44">
    <w:name w:val="列出段落1"/>
    <w:basedOn w:val="1"/>
    <w:autoRedefine/>
    <w:qFormat/>
    <w:uiPriority w:val="34"/>
    <w:pPr>
      <w:ind w:firstLine="420" w:firstLineChars="200"/>
    </w:pPr>
    <w:rPr>
      <w:rFonts w:ascii="Times New Roman" w:hAnsi="Times New Roman" w:eastAsia="宋体"/>
      <w:szCs w:val="24"/>
    </w:rPr>
  </w:style>
  <w:style w:type="character" w:customStyle="1" w:styleId="45">
    <w:name w:val="font31"/>
    <w:basedOn w:val="29"/>
    <w:autoRedefine/>
    <w:qFormat/>
    <w:uiPriority w:val="0"/>
    <w:rPr>
      <w:rFonts w:hint="eastAsia" w:ascii="仿宋" w:hAnsi="仿宋" w:eastAsia="仿宋" w:cs="仿宋"/>
      <w:color w:val="000000"/>
      <w:sz w:val="28"/>
      <w:szCs w:val="28"/>
      <w:u w:val="none"/>
    </w:rPr>
  </w:style>
  <w:style w:type="paragraph" w:customStyle="1" w:styleId="46">
    <w:name w:val="正文2"/>
    <w:basedOn w:val="1"/>
    <w:autoRedefine/>
    <w:qFormat/>
    <w:uiPriority w:val="0"/>
    <w:rPr>
      <w:rFonts w:ascii="Times New Roman" w:hAnsi="Times New Roman" w:eastAsia="仿宋"/>
      <w:color w:val="000000"/>
      <w:szCs w:val="21"/>
    </w:rPr>
  </w:style>
  <w:style w:type="character" w:customStyle="1" w:styleId="47">
    <w:name w:val="NormalCharacter"/>
    <w:autoRedefine/>
    <w:qFormat/>
    <w:uiPriority w:val="0"/>
  </w:style>
  <w:style w:type="paragraph" w:customStyle="1" w:styleId="48">
    <w:name w:val="图"/>
    <w:basedOn w:val="1"/>
    <w:autoRedefine/>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9">
    <w:name w:val="*正文"/>
    <w:basedOn w:val="1"/>
    <w:autoRedefine/>
    <w:qFormat/>
    <w:uiPriority w:val="0"/>
    <w:pPr>
      <w:spacing w:line="360" w:lineRule="auto"/>
      <w:ind w:firstLine="200" w:firstLineChars="200"/>
    </w:pPr>
    <w:rPr>
      <w:rFonts w:ascii="宋体" w:hAnsi="宋体"/>
      <w:kern w:val="0"/>
      <w:sz w:val="22"/>
      <w:szCs w:val="24"/>
    </w:rPr>
  </w:style>
  <w:style w:type="paragraph" w:customStyle="1" w:styleId="50">
    <w:name w:val="Revision"/>
    <w:autoRedefine/>
    <w:hidden/>
    <w:semiHidden/>
    <w:qFormat/>
    <w:uiPriority w:val="99"/>
    <w:rPr>
      <w:rFonts w:ascii="等线" w:hAnsi="等线" w:eastAsia="等线" w:cs="Times New Roman"/>
      <w:kern w:val="2"/>
      <w:sz w:val="21"/>
      <w:szCs w:val="22"/>
      <w:lang w:val="en-US" w:eastAsia="zh-CN" w:bidi="ar-SA"/>
    </w:rPr>
  </w:style>
  <w:style w:type="character" w:customStyle="1" w:styleId="51">
    <w:name w:val="批注文字 字符"/>
    <w:basedOn w:val="29"/>
    <w:link w:val="10"/>
    <w:autoRedefine/>
    <w:qFormat/>
    <w:uiPriority w:val="99"/>
    <w:rPr>
      <w:rFonts w:eastAsia="等线"/>
      <w:kern w:val="2"/>
      <w:sz w:val="21"/>
      <w:szCs w:val="22"/>
    </w:rPr>
  </w:style>
  <w:style w:type="character" w:customStyle="1" w:styleId="52">
    <w:name w:val="批注主题 字符"/>
    <w:basedOn w:val="51"/>
    <w:link w:val="25"/>
    <w:autoRedefine/>
    <w:semiHidden/>
    <w:qFormat/>
    <w:uiPriority w:val="99"/>
    <w:rPr>
      <w:rFonts w:eastAsia="等线"/>
      <w:b/>
      <w:bCs/>
      <w:kern w:val="2"/>
      <w:sz w:val="21"/>
      <w:szCs w:val="22"/>
    </w:rPr>
  </w:style>
  <w:style w:type="paragraph" w:customStyle="1" w:styleId="5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2134</Words>
  <Characters>2356</Characters>
  <Lines>643</Lines>
  <Paragraphs>181</Paragraphs>
  <TotalTime>0</TotalTime>
  <ScaleCrop>false</ScaleCrop>
  <LinksUpToDate>false</LinksUpToDate>
  <CharactersWithSpaces>2404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XXXX</cp:lastModifiedBy>
  <cp:lastPrinted>2025-04-23T01:13:00Z</cp:lastPrinted>
  <dcterms:modified xsi:type="dcterms:W3CDTF">2025-12-08T13:00:50Z</dcterms:modified>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2BF8D41148934606A0C00D1BBCC8CFA9_13</vt:lpwstr>
  </property>
  <property fmtid="{D5CDD505-2E9C-101B-9397-08002B2CF9AE}" pid="4" name="KSOTemplateDocerSaveRecord">
    <vt:lpwstr>eyJoZGlkIjoiYzBiMWNiMDVkMDVmN2M0MGExY2U5ODAzMzg2NTFlYjYiLCJ1c2VySWQiOiI3MTgxNzQxNTcifQ==</vt:lpwstr>
  </property>
</Properties>
</file>